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6329F5">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6329F5">
            <w:pPr>
              <w:jc w:val="center"/>
              <w:rPr>
                <w:rFonts w:eastAsia="Times New Roman"/>
              </w:rPr>
            </w:pPr>
            <w:r>
              <w:rPr>
                <w:rFonts w:eastAsia="Times New Roman"/>
                <w:b/>
                <w:bCs/>
              </w:rPr>
              <w:t>Банк России</w:t>
            </w:r>
          </w:p>
        </w:tc>
      </w:tr>
      <w:tr w:rsidR="00000000">
        <w:trPr>
          <w:tblCellSpacing w:w="15" w:type="dxa"/>
        </w:trPr>
        <w:tc>
          <w:tcPr>
            <w:tcW w:w="0" w:type="auto"/>
            <w:vAlign w:val="center"/>
            <w:hideMark/>
          </w:tcPr>
          <w:p w:rsidR="00000000" w:rsidRDefault="006329F5">
            <w:pPr>
              <w:jc w:val="center"/>
              <w:rPr>
                <w:rFonts w:eastAsia="Times New Roman"/>
              </w:rPr>
            </w:pPr>
          </w:p>
        </w:tc>
        <w:tc>
          <w:tcPr>
            <w:tcW w:w="0" w:type="auto"/>
            <w:vAlign w:val="center"/>
            <w:hideMark/>
          </w:tcPr>
          <w:p w:rsidR="00000000" w:rsidRDefault="006329F5">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6329F5">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6329F5">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6329F5">
            <w:pPr>
              <w:jc w:val="center"/>
              <w:rPr>
                <w:rFonts w:eastAsia="Times New Roman"/>
              </w:rPr>
            </w:pPr>
            <w:r>
              <w:rPr>
                <w:rFonts w:eastAsia="Times New Roman"/>
                <w:b/>
                <w:bCs/>
                <w:i/>
                <w:iCs/>
              </w:rPr>
              <w:t>структурные процентные дисконтные неконвертируемые бездокументарные облигации с централизованным учетом прав серии С-1-1597</w:t>
            </w:r>
          </w:p>
        </w:tc>
      </w:tr>
      <w:tr w:rsidR="00000000">
        <w:trPr>
          <w:tblCellSpacing w:w="15" w:type="dxa"/>
        </w:trPr>
        <w:tc>
          <w:tcPr>
            <w:tcW w:w="0" w:type="auto"/>
            <w:gridSpan w:val="2"/>
            <w:tcMar>
              <w:top w:w="450" w:type="dxa"/>
              <w:left w:w="15" w:type="dxa"/>
              <w:bottom w:w="15" w:type="dxa"/>
              <w:right w:w="15" w:type="dxa"/>
            </w:tcMar>
            <w:vAlign w:val="center"/>
            <w:hideMark/>
          </w:tcPr>
          <w:p w:rsidR="00000000" w:rsidRDefault="006329F5">
            <w:pPr>
              <w:jc w:val="center"/>
              <w:rPr>
                <w:rFonts w:eastAsia="Times New Roman"/>
                <w:sz w:val="26"/>
                <w:szCs w:val="26"/>
              </w:rPr>
            </w:pPr>
            <w:r>
              <w:rPr>
                <w:rFonts w:eastAsia="Times New Roman"/>
                <w:b/>
                <w:bCs/>
                <w:sz w:val="26"/>
                <w:szCs w:val="26"/>
              </w:rPr>
              <w:t>ОБЛИГАЦИИ, СОСТАВЛЯЮЩИЕ НАСТОЯЩИЙ ВЫПУСК, ЯВЛЯЮТСЯ ЦЕННЫМИ БУМАГАМИ, ПРЕДНАЗНАЧЕННЫМИ ДЛЯ КВАЛИФИЦИРОВАННЫХ ИНВЕСТОРОВ, И ОГРАНИЧЕ</w:t>
            </w:r>
            <w:r>
              <w:rPr>
                <w:rFonts w:eastAsia="Times New Roman"/>
                <w:b/>
                <w:bCs/>
                <w:sz w:val="26"/>
                <w:szCs w:val="26"/>
              </w:rPr>
              <w:t>НЫ В ОБОРОТЕ В СООТВЕТСТВИИ С ЗАКОНОДАТЕЛЬСТВОМ РОССИЙСКОЙ ФЕДЕРАЦИИ.</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6329F5">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6329F5">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6329F5">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6329F5">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6329F5">
            <w:pPr>
              <w:rPr>
                <w:rFonts w:eastAsia="Times New Roman"/>
                <w:sz w:val="22"/>
                <w:szCs w:val="22"/>
              </w:rPr>
            </w:pPr>
            <w:r>
              <w:rPr>
                <w:rFonts w:eastAsia="Times New Roman"/>
                <w:b/>
                <w:bCs/>
                <w:sz w:val="22"/>
                <w:szCs w:val="22"/>
              </w:rPr>
              <w:t xml:space="preserve">Р.В. Калинин </w:t>
            </w:r>
          </w:p>
        </w:tc>
      </w:tr>
    </w:tbl>
    <w:p w:rsidR="00000000" w:rsidRDefault="006329F5">
      <w:pPr>
        <w:pStyle w:val="a3"/>
        <w:jc w:val="both"/>
        <w:rPr>
          <w:sz w:val="22"/>
          <w:szCs w:val="22"/>
        </w:rPr>
      </w:pPr>
      <w:r>
        <w:rPr>
          <w:rFonts w:eastAsia="Times New Roman"/>
        </w:rPr>
        <w:br w:type="page"/>
      </w:r>
      <w:r>
        <w:rPr>
          <w:sz w:val="22"/>
          <w:szCs w:val="22"/>
        </w:rPr>
        <w:lastRenderedPageBreak/>
        <w:t>Термины, используемые в настоящем документе с заглавной буквы и не имеющие определения в настоящем документе, имеют значе</w:t>
      </w:r>
      <w:r>
        <w:rPr>
          <w:sz w:val="22"/>
          <w:szCs w:val="22"/>
        </w:rPr>
        <w:t>ние, определённое в Решении о выпуске ценных бумаг, условия размещения которых содержатся в настоящем документе.</w:t>
      </w:r>
    </w:p>
    <w:p w:rsidR="00000000" w:rsidRDefault="006329F5">
      <w:pPr>
        <w:pStyle w:val="a3"/>
        <w:jc w:val="both"/>
        <w:rPr>
          <w:sz w:val="22"/>
          <w:szCs w:val="22"/>
        </w:rPr>
      </w:pPr>
      <w:r>
        <w:rPr>
          <w:sz w:val="22"/>
          <w:szCs w:val="22"/>
        </w:rPr>
        <w:t>Заданное в настоящем документе значение каждого термина, использованного с заглавной буквы, относится ко всем таким терминам, а использование т</w:t>
      </w:r>
      <w:r>
        <w:rPr>
          <w:sz w:val="22"/>
          <w:szCs w:val="22"/>
        </w:rPr>
        <w:t>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000000" w:rsidRDefault="006329F5">
      <w:pPr>
        <w:pStyle w:val="a3"/>
        <w:jc w:val="both"/>
        <w:rPr>
          <w:sz w:val="22"/>
          <w:szCs w:val="22"/>
        </w:rPr>
      </w:pPr>
      <w:r>
        <w:rPr>
          <w:b/>
          <w:bCs/>
          <w:sz w:val="22"/>
          <w:szCs w:val="22"/>
        </w:rPr>
        <w:t>1. Вид, категория (тип), идентифика</w:t>
      </w:r>
      <w:r>
        <w:rPr>
          <w:b/>
          <w:bCs/>
          <w:sz w:val="22"/>
          <w:szCs w:val="22"/>
        </w:rPr>
        <w:t>ционные признаки ценных бумаг</w:t>
      </w:r>
    </w:p>
    <w:p w:rsidR="00000000" w:rsidRDefault="006329F5">
      <w:pPr>
        <w:pStyle w:val="a3"/>
        <w:jc w:val="both"/>
        <w:rPr>
          <w:sz w:val="22"/>
          <w:szCs w:val="22"/>
        </w:rPr>
      </w:pPr>
      <w:r>
        <w:rPr>
          <w:sz w:val="22"/>
          <w:szCs w:val="22"/>
        </w:rPr>
        <w:t xml:space="preserve">Вид ценных бумаг: </w:t>
      </w:r>
      <w:r>
        <w:rPr>
          <w:b/>
          <w:bCs/>
          <w:i/>
          <w:iCs/>
          <w:sz w:val="22"/>
          <w:szCs w:val="22"/>
        </w:rPr>
        <w:t>облигации.</w:t>
      </w:r>
    </w:p>
    <w:p w:rsidR="00000000" w:rsidRDefault="006329F5">
      <w:pPr>
        <w:pStyle w:val="a3"/>
        <w:jc w:val="both"/>
        <w:rPr>
          <w:sz w:val="22"/>
          <w:szCs w:val="22"/>
        </w:rPr>
      </w:pPr>
      <w:r>
        <w:rPr>
          <w:sz w:val="22"/>
          <w:szCs w:val="22"/>
        </w:rPr>
        <w:t xml:space="preserve">Иные идентификационные признаки размещаемых ценных бумаг: </w:t>
      </w:r>
      <w:r>
        <w:rPr>
          <w:b/>
          <w:bCs/>
          <w:i/>
          <w:iCs/>
          <w:sz w:val="22"/>
          <w:szCs w:val="22"/>
        </w:rPr>
        <w:t>структурные процентные дисконтные неконвертируемые бездокументарные с централизованным учетом прав серии С-1-1597 (далее – «Облигации»).</w:t>
      </w:r>
    </w:p>
    <w:p w:rsidR="00000000" w:rsidRDefault="006329F5">
      <w:pPr>
        <w:pStyle w:val="a3"/>
        <w:jc w:val="both"/>
        <w:rPr>
          <w:sz w:val="22"/>
          <w:szCs w:val="22"/>
        </w:rPr>
      </w:pPr>
      <w:r>
        <w:rPr>
          <w:sz w:val="22"/>
          <w:szCs w:val="22"/>
        </w:rPr>
        <w:t xml:space="preserve">Регистрационный номер выпуска: </w:t>
      </w:r>
      <w:r>
        <w:rPr>
          <w:b/>
          <w:bCs/>
          <w:i/>
          <w:iCs/>
          <w:sz w:val="22"/>
          <w:szCs w:val="22"/>
        </w:rPr>
        <w:t>6-1597-01000-B-001P от 11.08.2025.</w:t>
      </w:r>
    </w:p>
    <w:p w:rsidR="00000000" w:rsidRDefault="006329F5">
      <w:pPr>
        <w:pStyle w:val="a3"/>
        <w:jc w:val="both"/>
        <w:rPr>
          <w:sz w:val="22"/>
          <w:szCs w:val="22"/>
        </w:rPr>
      </w:pPr>
      <w:r>
        <w:rPr>
          <w:sz w:val="22"/>
          <w:szCs w:val="22"/>
        </w:rPr>
        <w:t>2. Количество размещаемых эмиссионных ценных бумаг:</w:t>
      </w:r>
    </w:p>
    <w:p w:rsidR="00000000" w:rsidRDefault="006329F5">
      <w:pPr>
        <w:pStyle w:val="a3"/>
        <w:jc w:val="both"/>
        <w:rPr>
          <w:sz w:val="22"/>
          <w:szCs w:val="22"/>
        </w:rPr>
      </w:pPr>
      <w:r>
        <w:rPr>
          <w:b/>
          <w:bCs/>
          <w:i/>
          <w:iCs/>
          <w:sz w:val="22"/>
          <w:szCs w:val="22"/>
        </w:rPr>
        <w:t>Примерное количество размещаемых Облигаций 20 000 000 (двадцать миллионов) штук.</w:t>
      </w:r>
    </w:p>
    <w:p w:rsidR="00000000" w:rsidRDefault="006329F5">
      <w:pPr>
        <w:pStyle w:val="a3"/>
        <w:jc w:val="both"/>
        <w:rPr>
          <w:sz w:val="22"/>
          <w:szCs w:val="22"/>
        </w:rPr>
      </w:pPr>
      <w:r>
        <w:rPr>
          <w:sz w:val="22"/>
          <w:szCs w:val="22"/>
        </w:rPr>
        <w:t>3. Срок размещения ценных бумаг.</w:t>
      </w:r>
    </w:p>
    <w:p w:rsidR="00000000" w:rsidRDefault="006329F5">
      <w:pPr>
        <w:pStyle w:val="a3"/>
        <w:jc w:val="both"/>
        <w:rPr>
          <w:sz w:val="22"/>
          <w:szCs w:val="22"/>
        </w:rPr>
      </w:pPr>
      <w:r>
        <w:rPr>
          <w:sz w:val="22"/>
          <w:szCs w:val="22"/>
        </w:rPr>
        <w:t>3.1. Дата начала размеще</w:t>
      </w:r>
      <w:r>
        <w:rPr>
          <w:sz w:val="22"/>
          <w:szCs w:val="22"/>
        </w:rPr>
        <w:t xml:space="preserve">ния ценных бумаг: </w:t>
      </w:r>
      <w:r>
        <w:rPr>
          <w:b/>
          <w:bCs/>
          <w:i/>
          <w:iCs/>
          <w:sz w:val="22"/>
          <w:szCs w:val="22"/>
        </w:rPr>
        <w:t>13 ноября 2025 г. (далее – «Дата начала размещения»).</w:t>
      </w:r>
    </w:p>
    <w:p w:rsidR="00000000" w:rsidRDefault="006329F5">
      <w:pPr>
        <w:pStyle w:val="a3"/>
        <w:jc w:val="both"/>
        <w:rPr>
          <w:sz w:val="22"/>
          <w:szCs w:val="22"/>
        </w:rPr>
      </w:pPr>
      <w:r>
        <w:rPr>
          <w:b/>
          <w:bCs/>
          <w:i/>
          <w:iCs/>
          <w:sz w:val="22"/>
          <w:szCs w:val="22"/>
        </w:rPr>
        <w:t xml:space="preserve">Дата начала размещения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w:t>
      </w:r>
      <w:r>
        <w:rPr>
          <w:b/>
          <w:bCs/>
          <w:i/>
          <w:iCs/>
          <w:sz w:val="22"/>
          <w:szCs w:val="22"/>
        </w:rPr>
        <w:t>об изменении даты начала размещения Облигаций, определенному законодательством Российской Федерации.</w:t>
      </w:r>
    </w:p>
    <w:p w:rsidR="00000000" w:rsidRDefault="006329F5">
      <w:pPr>
        <w:pStyle w:val="a3"/>
        <w:jc w:val="both"/>
        <w:rPr>
          <w:sz w:val="22"/>
          <w:szCs w:val="22"/>
        </w:rPr>
      </w:pPr>
      <w:r>
        <w:rPr>
          <w:sz w:val="22"/>
          <w:szCs w:val="22"/>
        </w:rPr>
        <w:t>3.2. Дата окончания размещения ценных бумаг или порядок определения срока размещения ценных бумаг выпуска:</w:t>
      </w:r>
    </w:p>
    <w:p w:rsidR="00000000" w:rsidRDefault="006329F5">
      <w:pPr>
        <w:pStyle w:val="a3"/>
        <w:spacing w:after="0" w:afterAutospacing="0"/>
        <w:jc w:val="both"/>
        <w:rPr>
          <w:b/>
          <w:bCs/>
          <w:i/>
          <w:iCs/>
          <w:sz w:val="22"/>
          <w:szCs w:val="22"/>
        </w:rPr>
      </w:pPr>
      <w:r>
        <w:rPr>
          <w:b/>
          <w:bCs/>
          <w:i/>
          <w:iCs/>
          <w:sz w:val="22"/>
          <w:szCs w:val="22"/>
        </w:rPr>
        <w:t>Дата окончания размещения Облигаций является наи</w:t>
      </w:r>
      <w:r>
        <w:rPr>
          <w:b/>
          <w:bCs/>
          <w:i/>
          <w:iCs/>
          <w:sz w:val="22"/>
          <w:szCs w:val="22"/>
        </w:rPr>
        <w:t>более ранней из следующих дат:</w:t>
      </w:r>
    </w:p>
    <w:p w:rsidR="00000000" w:rsidRDefault="006329F5">
      <w:pPr>
        <w:pStyle w:val="a3"/>
        <w:jc w:val="both"/>
        <w:rPr>
          <w:b/>
          <w:bCs/>
          <w:i/>
          <w:iCs/>
          <w:sz w:val="22"/>
          <w:szCs w:val="22"/>
        </w:rPr>
      </w:pPr>
      <w:r>
        <w:rPr>
          <w:b/>
          <w:bCs/>
          <w:i/>
          <w:iCs/>
          <w:sz w:val="22"/>
          <w:szCs w:val="22"/>
        </w:rPr>
        <w:t>а) 15 декабря 2025 г.</w:t>
      </w:r>
    </w:p>
    <w:p w:rsidR="00000000" w:rsidRDefault="006329F5">
      <w:pPr>
        <w:pStyle w:val="a3"/>
        <w:jc w:val="both"/>
        <w:rPr>
          <w:b/>
          <w:bCs/>
          <w:i/>
          <w:iCs/>
          <w:sz w:val="22"/>
          <w:szCs w:val="22"/>
        </w:rPr>
      </w:pPr>
      <w:r>
        <w:rPr>
          <w:b/>
          <w:bCs/>
          <w:i/>
          <w:iCs/>
          <w:sz w:val="22"/>
          <w:szCs w:val="22"/>
        </w:rPr>
        <w:t xml:space="preserve">б) дата размещения последней Облигации выпуска. </w:t>
      </w:r>
    </w:p>
    <w:p w:rsidR="00000000" w:rsidRDefault="006329F5">
      <w:pPr>
        <w:pStyle w:val="a3"/>
        <w:jc w:val="both"/>
        <w:rPr>
          <w:sz w:val="22"/>
          <w:szCs w:val="22"/>
        </w:rPr>
      </w:pPr>
      <w:r>
        <w:rPr>
          <w:b/>
          <w:bCs/>
          <w:i/>
          <w:iCs/>
          <w:sz w:val="22"/>
          <w:szCs w:val="22"/>
        </w:rPr>
        <w:t>Облигации не предполагается размещать траншами.</w:t>
      </w:r>
    </w:p>
    <w:p w:rsidR="00000000" w:rsidRDefault="006329F5">
      <w:pPr>
        <w:pStyle w:val="a3"/>
        <w:jc w:val="both"/>
        <w:rPr>
          <w:sz w:val="22"/>
          <w:szCs w:val="22"/>
        </w:rPr>
      </w:pPr>
      <w:r>
        <w:rPr>
          <w:sz w:val="22"/>
          <w:szCs w:val="22"/>
        </w:rPr>
        <w:t>4. Порядок приобретения ценных бумаг при их размещении</w:t>
      </w:r>
    </w:p>
    <w:p w:rsidR="00000000" w:rsidRDefault="006329F5">
      <w:pPr>
        <w:pStyle w:val="a3"/>
        <w:jc w:val="both"/>
        <w:rPr>
          <w:sz w:val="22"/>
          <w:szCs w:val="22"/>
        </w:rPr>
      </w:pPr>
      <w:r>
        <w:rPr>
          <w:sz w:val="22"/>
          <w:szCs w:val="22"/>
        </w:rPr>
        <w:t xml:space="preserve">4.1. Способ размещения ценных бумаг: </w:t>
      </w:r>
      <w:r>
        <w:rPr>
          <w:b/>
          <w:bCs/>
          <w:i/>
          <w:iCs/>
          <w:sz w:val="22"/>
          <w:szCs w:val="22"/>
        </w:rPr>
        <w:t>Закрытая подпи</w:t>
      </w:r>
      <w:r>
        <w:rPr>
          <w:b/>
          <w:bCs/>
          <w:i/>
          <w:iCs/>
          <w:sz w:val="22"/>
          <w:szCs w:val="22"/>
        </w:rPr>
        <w:t>ска.</w:t>
      </w:r>
    </w:p>
    <w:p w:rsidR="00000000" w:rsidRDefault="006329F5">
      <w:pPr>
        <w:pStyle w:val="a3"/>
        <w:jc w:val="both"/>
        <w:rPr>
          <w:sz w:val="22"/>
          <w:szCs w:val="22"/>
        </w:rPr>
      </w:pPr>
      <w:r>
        <w:rPr>
          <w:sz w:val="22"/>
          <w:szCs w:val="22"/>
        </w:rPr>
        <w:t xml:space="preserve">Круг потенциальных приобретателей ценных бумаг: </w:t>
      </w:r>
      <w:r>
        <w:rPr>
          <w:b/>
          <w:bCs/>
          <w:i/>
          <w:iCs/>
          <w:sz w:val="22"/>
          <w:szCs w:val="22"/>
        </w:rPr>
        <w:t>лица, являющиеся квалифицированными инвесторами в соответствии со ст. 51.2 Закона о РЦБ (далее также – «Потенциальные приобретатели»).</w:t>
      </w:r>
    </w:p>
    <w:p w:rsidR="00000000" w:rsidRDefault="006329F5">
      <w:pPr>
        <w:pStyle w:val="a3"/>
        <w:jc w:val="both"/>
        <w:rPr>
          <w:sz w:val="22"/>
          <w:szCs w:val="22"/>
        </w:rPr>
      </w:pPr>
      <w:r>
        <w:rPr>
          <w:sz w:val="22"/>
          <w:szCs w:val="22"/>
        </w:rPr>
        <w:t>4.2. Порядок размещения ценных бумаг.</w:t>
      </w:r>
    </w:p>
    <w:p w:rsidR="00000000" w:rsidRDefault="006329F5">
      <w:pPr>
        <w:pStyle w:val="a3"/>
        <w:jc w:val="both"/>
        <w:rPr>
          <w:sz w:val="22"/>
          <w:szCs w:val="22"/>
        </w:rPr>
      </w:pPr>
      <w:r>
        <w:rPr>
          <w:sz w:val="22"/>
          <w:szCs w:val="22"/>
        </w:rPr>
        <w:lastRenderedPageBreak/>
        <w:t>4.2.1. Указываются порядок и у</w:t>
      </w:r>
      <w:r>
        <w:rPr>
          <w:sz w:val="22"/>
          <w:szCs w:val="22"/>
        </w:rPr>
        <w:t>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заключение договоров осуществляется по</w:t>
      </w:r>
      <w:r>
        <w:rPr>
          <w:sz w:val="22"/>
          <w:szCs w:val="22"/>
        </w:rPr>
        <w:t>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rsidR="00000000" w:rsidRDefault="006329F5">
      <w:pPr>
        <w:pStyle w:val="a3"/>
        <w:jc w:val="both"/>
        <w:rPr>
          <w:b/>
          <w:bCs/>
          <w:i/>
          <w:iCs/>
          <w:sz w:val="22"/>
          <w:szCs w:val="22"/>
        </w:rPr>
      </w:pPr>
      <w:r>
        <w:rPr>
          <w:b/>
          <w:bCs/>
          <w:i/>
          <w:iCs/>
          <w:sz w:val="22"/>
          <w:szCs w:val="22"/>
        </w:rPr>
        <w:t>Размещ</w:t>
      </w:r>
      <w:r>
        <w:rPr>
          <w:b/>
          <w:bCs/>
          <w:i/>
          <w:iCs/>
          <w:sz w:val="22"/>
          <w:szCs w:val="22"/>
        </w:rPr>
        <w:t>ение Облигаций проводится по цене размещения Облигаций, установленной в п. 4.3 настоящего документа (далее - «Цена размещения»).</w:t>
      </w:r>
    </w:p>
    <w:p w:rsidR="00000000" w:rsidRDefault="006329F5">
      <w:pPr>
        <w:pStyle w:val="a3"/>
        <w:jc w:val="both"/>
        <w:rPr>
          <w:b/>
          <w:bCs/>
          <w:i/>
          <w:iCs/>
          <w:sz w:val="22"/>
          <w:szCs w:val="22"/>
        </w:rPr>
      </w:pPr>
      <w:r>
        <w:rPr>
          <w:b/>
          <w:bCs/>
          <w:i/>
          <w:iCs/>
          <w:sz w:val="22"/>
          <w:szCs w:val="22"/>
        </w:rPr>
        <w:t>Сделки при размещении Облигаций заключаются в Публичном акционерном обществе «Московская Биржа ММВБ-РТС» (далее – «Биржа») путё</w:t>
      </w:r>
      <w:r>
        <w:rPr>
          <w:b/>
          <w:bCs/>
          <w:i/>
          <w:iCs/>
          <w:sz w:val="22"/>
          <w:szCs w:val="22"/>
        </w:rPr>
        <w:t>м удовлетворения заявок на приобретение Облигаций, поданных с использованием системы торгов Биржи (далее – «Система торгов») в соответствии с Правилами проведения торгов на фондовом рынке, рынке депозитов и рынке кредитов Публичного акционерного общества «</w:t>
      </w:r>
      <w:r>
        <w:rPr>
          <w:b/>
          <w:bCs/>
          <w:i/>
          <w:iCs/>
          <w:sz w:val="22"/>
          <w:szCs w:val="22"/>
        </w:rPr>
        <w:t>Московская 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торгов. Удовлетворение заявок не допускается в отношении иностранных лиц, связанных с</w:t>
      </w:r>
      <w:r>
        <w:rPr>
          <w:b/>
          <w:bCs/>
          <w:i/>
          <w:iCs/>
          <w:sz w:val="22"/>
          <w:szCs w:val="22"/>
        </w:rPr>
        <w:t xml:space="preserve">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w:t>
      </w:r>
      <w:r>
        <w:rPr>
          <w:b/>
          <w:bCs/>
          <w:i/>
          <w:iCs/>
          <w:sz w:val="22"/>
          <w:szCs w:val="22"/>
        </w:rPr>
        <w:t>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w:t>
      </w:r>
      <w:r>
        <w:rPr>
          <w:b/>
          <w:bCs/>
          <w:i/>
          <w:iCs/>
          <w:sz w:val="22"/>
          <w:szCs w:val="22"/>
        </w:rPr>
        <w:t>венного ведения ими хозяйственной деятельности.</w:t>
      </w:r>
    </w:p>
    <w:p w:rsidR="00000000" w:rsidRDefault="006329F5">
      <w:pPr>
        <w:pStyle w:val="a3"/>
        <w:spacing w:after="0" w:afterAutospacing="0"/>
        <w:jc w:val="both"/>
        <w:rPr>
          <w:b/>
          <w:bCs/>
          <w:i/>
          <w:iCs/>
          <w:sz w:val="22"/>
          <w:szCs w:val="22"/>
        </w:rPr>
      </w:pPr>
      <w:r>
        <w:rPr>
          <w:b/>
          <w:bCs/>
          <w:i/>
          <w:iCs/>
          <w:sz w:val="22"/>
          <w:szCs w:val="22"/>
        </w:rPr>
        <w:t xml:space="preserve">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поручение на приобретение </w:t>
      </w:r>
      <w:r>
        <w:rPr>
          <w:b/>
          <w:bCs/>
          <w:i/>
          <w:iCs/>
          <w:sz w:val="22"/>
          <w:szCs w:val="22"/>
        </w:rPr>
        <w:t>Облигаций. Потенциальный приобретатель Облигаций, являющийся Участником торгов, действует самостоятельно.</w:t>
      </w:r>
    </w:p>
    <w:p w:rsidR="00000000" w:rsidRDefault="006329F5">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w:t>
      </w:r>
      <w:r>
        <w:rPr>
          <w:b/>
          <w:bCs/>
          <w:i/>
          <w:iCs/>
          <w:sz w:val="22"/>
          <w:szCs w:val="22"/>
        </w:rPr>
        <w:t xml:space="preserve"> положениями регламентов соответствующих депозитариев.</w:t>
      </w:r>
    </w:p>
    <w:p w:rsidR="00000000" w:rsidRDefault="006329F5">
      <w:pPr>
        <w:pStyle w:val="a3"/>
        <w:jc w:val="both"/>
        <w:rPr>
          <w:b/>
          <w:bCs/>
          <w:i/>
          <w:iCs/>
          <w:sz w:val="22"/>
          <w:szCs w:val="22"/>
        </w:rPr>
      </w:pPr>
      <w:r>
        <w:rPr>
          <w:b/>
          <w:bCs/>
          <w:i/>
          <w:iCs/>
          <w:sz w:val="22"/>
          <w:szCs w:val="22"/>
        </w:rPr>
        <w:t>Адресные заявки на покупку Облигаций и адресные заявки на продажу Облигаций подаются с использованием Системы торгов в электронном виде, при этом простая письменная форма договора считается соблюденной</w:t>
      </w:r>
      <w:r>
        <w:rPr>
          <w:b/>
          <w:bCs/>
          <w:i/>
          <w:iCs/>
          <w:sz w:val="22"/>
          <w:szCs w:val="22"/>
        </w:rPr>
        <w:t>. Моментом заключения сделки по размещению Облигаций считается момент ее регистрации в Системе торгов.</w:t>
      </w:r>
    </w:p>
    <w:p w:rsidR="00000000" w:rsidRDefault="006329F5">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удовлетворении) заявок, Участникам торгов не направляются.</w:t>
      </w:r>
    </w:p>
    <w:p w:rsidR="00000000" w:rsidRDefault="006329F5">
      <w:pPr>
        <w:pStyle w:val="a3"/>
        <w:jc w:val="both"/>
        <w:rPr>
          <w:b/>
          <w:bCs/>
          <w:i/>
          <w:iCs/>
          <w:sz w:val="22"/>
          <w:szCs w:val="22"/>
        </w:rPr>
      </w:pPr>
      <w:r>
        <w:rPr>
          <w:b/>
          <w:bCs/>
          <w:i/>
          <w:iCs/>
          <w:sz w:val="22"/>
          <w:szCs w:val="22"/>
        </w:rPr>
        <w:t>Размещение Облигац</w:t>
      </w:r>
      <w:r>
        <w:rPr>
          <w:b/>
          <w:bCs/>
          <w:i/>
          <w:iCs/>
          <w:sz w:val="22"/>
          <w:szCs w:val="22"/>
        </w:rPr>
        <w:t>ий осуществляется путем сбора адресных заявок со стороны приобретателей на приобретение Облигаций по фиксированной цене (далее – «Размещение Облигаций путем сбора адресных заявок со стороны приобретателей на приобретение Облигаций по фиксированной цене»).</w:t>
      </w:r>
    </w:p>
    <w:p w:rsidR="00000000" w:rsidRDefault="006329F5">
      <w:pPr>
        <w:pStyle w:val="a3"/>
        <w:jc w:val="both"/>
        <w:rPr>
          <w:b/>
          <w:bCs/>
          <w:i/>
          <w:iCs/>
          <w:sz w:val="22"/>
          <w:szCs w:val="22"/>
        </w:rPr>
      </w:pPr>
      <w:r>
        <w:rPr>
          <w:b/>
          <w:bCs/>
          <w:i/>
          <w:iCs/>
          <w:sz w:val="22"/>
          <w:szCs w:val="22"/>
        </w:rPr>
        <w:t>Размещение Облигаций путем сбора адресных заявок со стороны приобретателей на приобретение Облигаций по фиксированной цене предусматривает адресованное Потенциальным приобретателям приглашение делать предложения (оферты) о приобретении размещаемых ценных б</w:t>
      </w:r>
      <w:r>
        <w:rPr>
          <w:b/>
          <w:bCs/>
          <w:i/>
          <w:iCs/>
          <w:sz w:val="22"/>
          <w:szCs w:val="22"/>
        </w:rPr>
        <w:t>умаг. Адресные заявки со стороны приобретателей являются офертами Участников торгов на приобретение размещаемых Облигаций.</w:t>
      </w:r>
    </w:p>
    <w:p w:rsidR="00000000" w:rsidRDefault="006329F5">
      <w:pPr>
        <w:pStyle w:val="a3"/>
        <w:jc w:val="both"/>
        <w:rPr>
          <w:b/>
          <w:bCs/>
          <w:i/>
          <w:iCs/>
          <w:sz w:val="22"/>
          <w:szCs w:val="22"/>
        </w:rPr>
      </w:pPr>
      <w:r>
        <w:rPr>
          <w:b/>
          <w:bCs/>
          <w:i/>
          <w:iCs/>
          <w:sz w:val="22"/>
          <w:szCs w:val="22"/>
        </w:rPr>
        <w:t xml:space="preserve">Ответ о принятии предложений (оферт) о приобретении размещаемых Облигаций направляется Участникам торгов, определяемым по усмотрению </w:t>
      </w:r>
      <w:r>
        <w:rPr>
          <w:b/>
          <w:bCs/>
          <w:i/>
          <w:iCs/>
          <w:sz w:val="22"/>
          <w:szCs w:val="22"/>
        </w:rPr>
        <w:t xml:space="preserve">Эмитента из числа Участников торгов, сделавших такие предложения (оферты) путем выставления встречных </w:t>
      </w:r>
      <w:r>
        <w:rPr>
          <w:b/>
          <w:bCs/>
          <w:i/>
          <w:iCs/>
          <w:sz w:val="22"/>
          <w:szCs w:val="22"/>
        </w:rPr>
        <w:lastRenderedPageBreak/>
        <w:t>адресных заявок, с указанием количества бумаг, которое Эмитент желает продать данному приобретателю. При этом Участник торгов соглашается с тем, что его з</w:t>
      </w:r>
      <w:r>
        <w:rPr>
          <w:b/>
          <w:bCs/>
          <w:i/>
          <w:iCs/>
          <w:sz w:val="22"/>
          <w:szCs w:val="22"/>
        </w:rPr>
        <w:t>аявка может быть отклонена, акцептована полностью или в части.</w:t>
      </w:r>
    </w:p>
    <w:p w:rsidR="00000000" w:rsidRDefault="006329F5">
      <w:pPr>
        <w:pStyle w:val="a3"/>
        <w:jc w:val="both"/>
        <w:rPr>
          <w:b/>
          <w:bCs/>
          <w:i/>
          <w:iCs/>
          <w:sz w:val="22"/>
          <w:szCs w:val="22"/>
        </w:rPr>
      </w:pPr>
      <w:r>
        <w:rPr>
          <w:b/>
          <w:bCs/>
          <w:i/>
          <w:iCs/>
          <w:sz w:val="22"/>
          <w:szCs w:val="22"/>
        </w:rPr>
        <w:t>В Дату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w:t>
      </w:r>
      <w:r>
        <w:rPr>
          <w:b/>
          <w:bCs/>
          <w:i/>
          <w:iCs/>
          <w:sz w:val="22"/>
          <w:szCs w:val="22"/>
        </w:rPr>
        <w:t>нием Системы торгов, как за свой счет, так и за счет и по поручению клиентов в адрес Эмитента.</w:t>
      </w:r>
    </w:p>
    <w:p w:rsidR="00000000" w:rsidRDefault="006329F5">
      <w:pPr>
        <w:pStyle w:val="a3"/>
        <w:jc w:val="both"/>
        <w:rPr>
          <w:b/>
          <w:bCs/>
          <w:i/>
          <w:iCs/>
          <w:sz w:val="22"/>
          <w:szCs w:val="22"/>
        </w:rPr>
      </w:pPr>
      <w:r>
        <w:rPr>
          <w:b/>
          <w:bCs/>
          <w:i/>
          <w:iCs/>
          <w:sz w:val="22"/>
          <w:szCs w:val="22"/>
        </w:rPr>
        <w:t>Время и порядок подачи адресных заявок в течение периода подачи заявок по фиксированной цене устанавливается Биржей по согласованию с Эмитентом.</w:t>
      </w:r>
    </w:p>
    <w:p w:rsidR="00000000" w:rsidRDefault="006329F5">
      <w:pPr>
        <w:pStyle w:val="a3"/>
        <w:jc w:val="both"/>
        <w:rPr>
          <w:b/>
          <w:bCs/>
          <w:i/>
          <w:iCs/>
          <w:sz w:val="22"/>
          <w:szCs w:val="22"/>
        </w:rPr>
      </w:pPr>
      <w:r>
        <w:rPr>
          <w:b/>
          <w:bCs/>
          <w:i/>
          <w:iCs/>
          <w:sz w:val="22"/>
          <w:szCs w:val="22"/>
        </w:rPr>
        <w:t>Заявки на приобретение Облигаций направляются Участниками торгов в адрес Эмитента.</w:t>
      </w:r>
    </w:p>
    <w:p w:rsidR="00000000" w:rsidRDefault="006329F5">
      <w:pPr>
        <w:pStyle w:val="a3"/>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6329F5">
      <w:pPr>
        <w:pStyle w:val="a3"/>
        <w:jc w:val="both"/>
        <w:rPr>
          <w:b/>
          <w:bCs/>
          <w:i/>
          <w:iCs/>
          <w:sz w:val="22"/>
          <w:szCs w:val="22"/>
        </w:rPr>
      </w:pPr>
      <w:r>
        <w:rPr>
          <w:b/>
          <w:bCs/>
          <w:i/>
          <w:iCs/>
          <w:sz w:val="22"/>
          <w:szCs w:val="22"/>
        </w:rPr>
        <w:t>- цена приобретения (4.65% от номинальной стоимости Облигаций);</w:t>
      </w:r>
    </w:p>
    <w:p w:rsidR="00000000" w:rsidRDefault="006329F5">
      <w:pPr>
        <w:pStyle w:val="a3"/>
        <w:jc w:val="both"/>
        <w:rPr>
          <w:b/>
          <w:bCs/>
          <w:i/>
          <w:iCs/>
          <w:sz w:val="22"/>
          <w:szCs w:val="22"/>
        </w:rPr>
      </w:pPr>
      <w:r>
        <w:rPr>
          <w:b/>
          <w:bCs/>
          <w:i/>
          <w:iCs/>
          <w:sz w:val="22"/>
          <w:szCs w:val="22"/>
        </w:rPr>
        <w:t>- количество Облигаций;</w:t>
      </w:r>
    </w:p>
    <w:p w:rsidR="00000000" w:rsidRDefault="006329F5">
      <w:pPr>
        <w:pStyle w:val="a3"/>
        <w:jc w:val="both"/>
        <w:rPr>
          <w:b/>
          <w:bCs/>
          <w:i/>
          <w:iCs/>
          <w:sz w:val="22"/>
          <w:szCs w:val="22"/>
        </w:rPr>
      </w:pPr>
      <w:r>
        <w:rPr>
          <w:b/>
          <w:bCs/>
          <w:i/>
          <w:iCs/>
          <w:sz w:val="22"/>
          <w:szCs w:val="22"/>
        </w:rPr>
        <w:t xml:space="preserve">- код расчетов - </w:t>
      </w:r>
      <w:r>
        <w:rPr>
          <w:b/>
          <w:bCs/>
          <w:i/>
          <w:iCs/>
          <w:sz w:val="22"/>
          <w:szCs w:val="22"/>
        </w:rPr>
        <w:t>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w:t>
      </w:r>
      <w:r>
        <w:rPr>
          <w:b/>
          <w:bCs/>
          <w:i/>
          <w:iCs/>
          <w:sz w:val="22"/>
          <w:szCs w:val="22"/>
        </w:rPr>
        <w:t>я, а надлежащей датой исполнения сделки с ценными бумагами является дата заключения сделки;</w:t>
      </w:r>
    </w:p>
    <w:p w:rsidR="00000000" w:rsidRDefault="006329F5">
      <w:pPr>
        <w:pStyle w:val="a3"/>
        <w:jc w:val="both"/>
        <w:rPr>
          <w:b/>
          <w:bCs/>
          <w:i/>
          <w:iCs/>
          <w:sz w:val="22"/>
          <w:szCs w:val="22"/>
        </w:rPr>
      </w:pPr>
      <w:r>
        <w:rPr>
          <w:b/>
          <w:bCs/>
          <w:i/>
          <w:iCs/>
          <w:sz w:val="22"/>
          <w:szCs w:val="22"/>
        </w:rPr>
        <w:t>- прочие параметры в соответствии с Правилами Биржи.</w:t>
      </w:r>
    </w:p>
    <w:p w:rsidR="00000000" w:rsidRDefault="006329F5">
      <w:pPr>
        <w:pStyle w:val="a3"/>
        <w:jc w:val="both"/>
        <w:rPr>
          <w:b/>
          <w:bCs/>
          <w:i/>
          <w:iCs/>
          <w:sz w:val="22"/>
          <w:szCs w:val="22"/>
        </w:rPr>
      </w:pPr>
      <w:r>
        <w:rPr>
          <w:b/>
          <w:bCs/>
          <w:i/>
          <w:iCs/>
          <w:sz w:val="22"/>
          <w:szCs w:val="22"/>
        </w:rPr>
        <w:t>В качестве цены приобретения должна быть указана Цена размещения.</w:t>
      </w:r>
    </w:p>
    <w:p w:rsidR="00000000" w:rsidRDefault="006329F5">
      <w:pPr>
        <w:pStyle w:val="a3"/>
        <w:jc w:val="both"/>
        <w:rPr>
          <w:b/>
          <w:bCs/>
          <w:i/>
          <w:iCs/>
          <w:sz w:val="22"/>
          <w:szCs w:val="22"/>
        </w:rPr>
      </w:pPr>
      <w:r>
        <w:rPr>
          <w:b/>
          <w:bCs/>
          <w:i/>
          <w:iCs/>
          <w:sz w:val="22"/>
          <w:szCs w:val="22"/>
        </w:rPr>
        <w:t xml:space="preserve">В качестве количества Облигаций должно быть </w:t>
      </w:r>
      <w:r>
        <w:rPr>
          <w:b/>
          <w:bCs/>
          <w:i/>
          <w:iCs/>
          <w:sz w:val="22"/>
          <w:szCs w:val="22"/>
        </w:rPr>
        <w:t>указано максимальное количество Облигаций, которое Потенциальный приобретатель хотел бы приобрести по Цене размещения и в соответствии с Сообщением о ключевых условиях выпуска.</w:t>
      </w:r>
    </w:p>
    <w:p w:rsidR="00000000" w:rsidRDefault="006329F5">
      <w:pPr>
        <w:pStyle w:val="a3"/>
        <w:jc w:val="both"/>
        <w:rPr>
          <w:b/>
          <w:bCs/>
          <w:i/>
          <w:iCs/>
          <w:sz w:val="22"/>
          <w:szCs w:val="22"/>
        </w:rPr>
      </w:pPr>
      <w:r>
        <w:rPr>
          <w:b/>
          <w:bCs/>
          <w:i/>
          <w:iCs/>
          <w:sz w:val="22"/>
          <w:szCs w:val="22"/>
        </w:rPr>
        <w:t>Время и порядок подачи адресных заявок в течение периода подачи заявок устанав</w:t>
      </w:r>
      <w:r>
        <w:rPr>
          <w:b/>
          <w:bCs/>
          <w:i/>
          <w:iCs/>
          <w:sz w:val="22"/>
          <w:szCs w:val="22"/>
        </w:rPr>
        <w:t>ливается Биржей по согласованию с Эмитентом.</w:t>
      </w:r>
    </w:p>
    <w:p w:rsidR="00000000" w:rsidRDefault="006329F5">
      <w:pPr>
        <w:pStyle w:val="a3"/>
        <w:jc w:val="both"/>
        <w:rPr>
          <w:b/>
          <w:bCs/>
          <w:i/>
          <w:iCs/>
          <w:sz w:val="22"/>
          <w:szCs w:val="22"/>
        </w:rPr>
      </w:pPr>
      <w:r>
        <w:rPr>
          <w:b/>
          <w:bCs/>
          <w:i/>
          <w:iCs/>
          <w:sz w:val="22"/>
          <w:szCs w:val="22"/>
        </w:rPr>
        <w:t>По окончании периода подачи заявок на приобретение Облигаций Биржа составляет сводный реестр заявок на приобретение ценных бумаг (далее – «Сводный реестр заявок») и передает его Эмитенту.</w:t>
      </w:r>
    </w:p>
    <w:p w:rsidR="00000000" w:rsidRDefault="006329F5">
      <w:pPr>
        <w:pStyle w:val="a3"/>
        <w:jc w:val="both"/>
        <w:rPr>
          <w:b/>
          <w:bCs/>
          <w:i/>
          <w:iCs/>
          <w:sz w:val="22"/>
          <w:szCs w:val="22"/>
        </w:rPr>
      </w:pPr>
      <w:r>
        <w:rPr>
          <w:b/>
          <w:bCs/>
          <w:i/>
          <w:iCs/>
          <w:sz w:val="22"/>
          <w:szCs w:val="22"/>
        </w:rPr>
        <w:t>Сводный реестр заявок с</w:t>
      </w:r>
      <w:r>
        <w:rPr>
          <w:b/>
          <w:bCs/>
          <w:i/>
          <w:iCs/>
          <w:sz w:val="22"/>
          <w:szCs w:val="22"/>
        </w:rPr>
        <w:t>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000000" w:rsidRDefault="006329F5">
      <w:pPr>
        <w:pStyle w:val="a3"/>
        <w:jc w:val="both"/>
        <w:rPr>
          <w:b/>
          <w:bCs/>
          <w:i/>
          <w:iCs/>
          <w:sz w:val="22"/>
          <w:szCs w:val="22"/>
        </w:rPr>
      </w:pPr>
      <w:r>
        <w:rPr>
          <w:b/>
          <w:bCs/>
          <w:i/>
          <w:iCs/>
          <w:sz w:val="22"/>
          <w:szCs w:val="22"/>
        </w:rPr>
        <w:t>На основании анализа Сводного реестра заявок Эмитент определяет</w:t>
      </w:r>
      <w:r>
        <w:rPr>
          <w:b/>
          <w:bCs/>
          <w:i/>
          <w:iCs/>
          <w:sz w:val="22"/>
          <w:szCs w:val="22"/>
        </w:rPr>
        <w:t xml:space="preserve"> приобретателей, которым он намеревается продать Облигации, а также количество Облигаций, которые он намеревается продать данным приобретателям. </w:t>
      </w:r>
    </w:p>
    <w:p w:rsidR="00000000" w:rsidRDefault="006329F5">
      <w:pPr>
        <w:pStyle w:val="a3"/>
        <w:jc w:val="both"/>
        <w:rPr>
          <w:b/>
          <w:bCs/>
          <w:i/>
          <w:iCs/>
          <w:sz w:val="22"/>
          <w:szCs w:val="22"/>
        </w:rPr>
      </w:pPr>
      <w:r>
        <w:rPr>
          <w:b/>
          <w:bCs/>
          <w:i/>
          <w:iCs/>
          <w:sz w:val="22"/>
          <w:szCs w:val="22"/>
        </w:rPr>
        <w:t>Эмитент заключает сделки купли-продажи Облигаций путем подачи в Систему торгов встречных заявок по отношению к</w:t>
      </w:r>
      <w:r>
        <w:rPr>
          <w:b/>
          <w:bCs/>
          <w:i/>
          <w:iCs/>
          <w:sz w:val="22"/>
          <w:szCs w:val="22"/>
        </w:rPr>
        <w:t xml:space="preserve"> Заявкам, поданным Участниками торгов, которым Эмитент намеревается продать Облигации.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w:t>
      </w:r>
      <w:r>
        <w:rPr>
          <w:b/>
          <w:bCs/>
          <w:i/>
          <w:iCs/>
          <w:sz w:val="22"/>
          <w:szCs w:val="22"/>
        </w:rPr>
        <w:t xml:space="preserve">ческих лиц недружественные действия (в том числе если такие иностранные лица имеют гражданство этих государств, </w:t>
      </w:r>
      <w:r>
        <w:rPr>
          <w:b/>
          <w:bCs/>
          <w:i/>
          <w:iCs/>
          <w:sz w:val="22"/>
          <w:szCs w:val="22"/>
        </w:rPr>
        <w:lastRenderedPageBreak/>
        <w:t>местом их регистрации, местом преимущественного ведения ими хозяйственной деятельности или местом преимущественного извлечения ими прибыли от де</w:t>
      </w:r>
      <w:r>
        <w:rPr>
          <w:b/>
          <w:bCs/>
          <w:i/>
          <w:iCs/>
          <w:sz w:val="22"/>
          <w:szCs w:val="22"/>
        </w:rPr>
        <w:t>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6329F5">
      <w:pPr>
        <w:pStyle w:val="a3"/>
        <w:jc w:val="both"/>
        <w:rPr>
          <w:b/>
          <w:bCs/>
          <w:i/>
          <w:iCs/>
          <w:sz w:val="22"/>
          <w:szCs w:val="22"/>
        </w:rPr>
      </w:pPr>
      <w:r>
        <w:rPr>
          <w:b/>
          <w:bCs/>
          <w:i/>
          <w:iCs/>
          <w:sz w:val="22"/>
          <w:szCs w:val="22"/>
        </w:rPr>
        <w:t>Факт невыставления встречной адресной заявки</w:t>
      </w:r>
      <w:r>
        <w:rPr>
          <w:b/>
          <w:bCs/>
          <w:i/>
          <w:iCs/>
          <w:sz w:val="22"/>
          <w:szCs w:val="22"/>
        </w:rPr>
        <w:t xml:space="preserve"> Эмитентом будет означать, что Эмитентом было принято решение об отклонении Заявки. Неудовлетворенные заявки Участников торгов отклоняются Эмитентом.</w:t>
      </w:r>
    </w:p>
    <w:p w:rsidR="00000000" w:rsidRDefault="006329F5">
      <w:pPr>
        <w:pStyle w:val="a3"/>
        <w:jc w:val="both"/>
        <w:rPr>
          <w:b/>
          <w:bCs/>
          <w:i/>
          <w:iCs/>
          <w:sz w:val="22"/>
          <w:szCs w:val="22"/>
        </w:rPr>
      </w:pPr>
      <w:r>
        <w:rPr>
          <w:b/>
          <w:bCs/>
          <w:i/>
          <w:iCs/>
          <w:sz w:val="22"/>
          <w:szCs w:val="22"/>
        </w:rPr>
        <w:t>После удовлетворения заявок, поданных в течение периода подачи заявок, в случае неполного размещения выпус</w:t>
      </w:r>
      <w:r>
        <w:rPr>
          <w:b/>
          <w:bCs/>
          <w:i/>
          <w:iCs/>
          <w:sz w:val="22"/>
          <w:szCs w:val="22"/>
        </w:rPr>
        <w:t xml:space="preserve">ка Облигаций по его итогам, Участники торгов, действующие как за свой счет, так и за счет и по поручению Потенциальных приобретателей, могут в течение срока размещения подавать адресные заявки на приобретение Облигаций по Цене размещения в адрес Эмитента. </w:t>
      </w:r>
      <w:r>
        <w:rPr>
          <w:b/>
          <w:bCs/>
          <w:i/>
          <w:iCs/>
          <w:sz w:val="22"/>
          <w:szCs w:val="22"/>
        </w:rPr>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w:t>
      </w:r>
    </w:p>
    <w:p w:rsidR="00000000" w:rsidRDefault="006329F5">
      <w:pPr>
        <w:pStyle w:val="a3"/>
        <w:jc w:val="both"/>
        <w:rPr>
          <w:b/>
          <w:bCs/>
          <w:i/>
          <w:iCs/>
          <w:sz w:val="22"/>
          <w:szCs w:val="22"/>
        </w:rPr>
      </w:pPr>
      <w:r>
        <w:rPr>
          <w:b/>
          <w:bCs/>
          <w:i/>
          <w:iCs/>
          <w:sz w:val="22"/>
          <w:szCs w:val="22"/>
        </w:rPr>
        <w:t xml:space="preserve">Эмитент заключает сделки купли-продажи Облигаций путем подачи в </w:t>
      </w:r>
      <w:r>
        <w:rPr>
          <w:b/>
          <w:bCs/>
          <w:i/>
          <w:iCs/>
          <w:sz w:val="22"/>
          <w:szCs w:val="22"/>
        </w:rPr>
        <w:t>Систему торгов встречных заявок по отношению к Заявкам, поданным Участниками торгов, которым Эмитент намеревается продать Облигации с указанием количества бумаг, которое желает продать данному приобретателю. Удовлетворение заявок не допускается в отношении</w:t>
      </w:r>
      <w:r>
        <w:rPr>
          <w:b/>
          <w:bCs/>
          <w:i/>
          <w:iCs/>
          <w:sz w:val="22"/>
          <w:szCs w:val="22"/>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w:t>
      </w:r>
      <w:r>
        <w:rPr>
          <w:b/>
          <w:bCs/>
          <w:i/>
          <w:iCs/>
          <w:sz w:val="22"/>
          <w:szCs w:val="22"/>
        </w:rPr>
        <w:t>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w:t>
      </w:r>
      <w:r>
        <w:rPr>
          <w:b/>
          <w:bCs/>
          <w:i/>
          <w:iCs/>
          <w:sz w:val="22"/>
          <w:szCs w:val="22"/>
        </w:rPr>
        <w:t>истрации или места преимущественного ведения ими хозяйственной деятельности.</w:t>
      </w:r>
    </w:p>
    <w:p w:rsidR="00000000" w:rsidRDefault="006329F5">
      <w:pPr>
        <w:pStyle w:val="a3"/>
        <w:jc w:val="both"/>
        <w:rPr>
          <w:b/>
          <w:bCs/>
          <w:i/>
          <w:iCs/>
          <w:sz w:val="22"/>
          <w:szCs w:val="22"/>
        </w:rPr>
      </w:pPr>
      <w:r>
        <w:rPr>
          <w:b/>
          <w:bCs/>
          <w:i/>
          <w:iCs/>
          <w:sz w:val="22"/>
          <w:szCs w:val="22"/>
        </w:rPr>
        <w:t>Приобретение Облигаций Эмитента в ходе их размещения не может быть осуществлено за счет Эмитента.</w:t>
      </w:r>
    </w:p>
    <w:p w:rsidR="00000000" w:rsidRDefault="006329F5">
      <w:pPr>
        <w:pStyle w:val="a3"/>
        <w:jc w:val="both"/>
        <w:rPr>
          <w:sz w:val="22"/>
          <w:szCs w:val="22"/>
        </w:rPr>
      </w:pPr>
      <w:r>
        <w:rPr>
          <w:sz w:val="22"/>
          <w:szCs w:val="22"/>
        </w:rPr>
        <w:t>4.2.2. Указывается наличие возможности преимущественного права приобретения разме</w:t>
      </w:r>
      <w:r>
        <w:rPr>
          <w:sz w:val="22"/>
          <w:szCs w:val="22"/>
        </w:rPr>
        <w:t xml:space="preserve">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приобретения Облигаций не установл</w:t>
      </w:r>
      <w:r>
        <w:rPr>
          <w:b/>
          <w:bCs/>
          <w:i/>
          <w:iCs/>
          <w:sz w:val="22"/>
          <w:szCs w:val="22"/>
        </w:rPr>
        <w:t>ена.</w:t>
      </w:r>
    </w:p>
    <w:p w:rsidR="00000000" w:rsidRDefault="006329F5">
      <w:pPr>
        <w:pStyle w:val="a3"/>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держателей, срок и иные условия направле</w:t>
      </w:r>
      <w:r>
        <w:rPr>
          <w:sz w:val="22"/>
          <w:szCs w:val="22"/>
        </w:rPr>
        <w:t>ния распоряжения (поручения):</w:t>
      </w:r>
    </w:p>
    <w:p w:rsidR="00000000" w:rsidRDefault="006329F5">
      <w:pPr>
        <w:pStyle w:val="a3"/>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Облигаций осуществляет:</w:t>
      </w:r>
    </w:p>
    <w:p w:rsidR="00000000" w:rsidRDefault="006329F5">
      <w:pPr>
        <w:pStyle w:val="a3"/>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6329F5">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6329F5">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6329F5">
      <w:pPr>
        <w:pStyle w:val="a3"/>
        <w:jc w:val="both"/>
        <w:rPr>
          <w:sz w:val="22"/>
          <w:szCs w:val="22"/>
        </w:rPr>
      </w:pPr>
      <w:r>
        <w:rPr>
          <w:sz w:val="22"/>
          <w:szCs w:val="22"/>
        </w:rPr>
        <w:t xml:space="preserve">Почтовый адрес: </w:t>
      </w:r>
      <w:r>
        <w:rPr>
          <w:b/>
          <w:bCs/>
          <w:i/>
          <w:iCs/>
          <w:sz w:val="22"/>
          <w:szCs w:val="22"/>
        </w:rPr>
        <w:t>105066, г. Москва, ул. Спарт</w:t>
      </w:r>
      <w:r>
        <w:rPr>
          <w:b/>
          <w:bCs/>
          <w:i/>
          <w:iCs/>
          <w:sz w:val="22"/>
          <w:szCs w:val="22"/>
        </w:rPr>
        <w:t>аковская, дом 12</w:t>
      </w:r>
    </w:p>
    <w:p w:rsidR="00000000" w:rsidRDefault="006329F5">
      <w:pPr>
        <w:pStyle w:val="a3"/>
        <w:jc w:val="both"/>
        <w:rPr>
          <w:sz w:val="22"/>
          <w:szCs w:val="22"/>
        </w:rPr>
      </w:pPr>
      <w:r>
        <w:rPr>
          <w:sz w:val="22"/>
          <w:szCs w:val="22"/>
        </w:rPr>
        <w:lastRenderedPageBreak/>
        <w:t xml:space="preserve">ИНН: </w:t>
      </w:r>
      <w:r>
        <w:rPr>
          <w:b/>
          <w:bCs/>
          <w:i/>
          <w:iCs/>
          <w:sz w:val="22"/>
          <w:szCs w:val="22"/>
        </w:rPr>
        <w:t>7702165310</w:t>
      </w:r>
    </w:p>
    <w:p w:rsidR="00000000" w:rsidRDefault="006329F5">
      <w:pPr>
        <w:pStyle w:val="a3"/>
        <w:jc w:val="both"/>
        <w:rPr>
          <w:sz w:val="22"/>
          <w:szCs w:val="22"/>
        </w:rPr>
      </w:pPr>
      <w:r>
        <w:rPr>
          <w:b/>
          <w:bCs/>
          <w:i/>
          <w:iCs/>
          <w:sz w:val="22"/>
          <w:szCs w:val="22"/>
        </w:rPr>
        <w:t>Срок и иные условия учета прав на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w:t>
      </w:r>
      <w:r>
        <w:rPr>
          <w:b/>
          <w:bCs/>
          <w:i/>
          <w:iCs/>
          <w:sz w:val="22"/>
          <w:szCs w:val="22"/>
        </w:rPr>
        <w:t>ия.</w:t>
      </w:r>
    </w:p>
    <w:p w:rsidR="00000000" w:rsidRDefault="006329F5">
      <w:pPr>
        <w:pStyle w:val="a3"/>
        <w:jc w:val="both"/>
        <w:rPr>
          <w:sz w:val="22"/>
          <w:szCs w:val="22"/>
        </w:rPr>
      </w:pPr>
      <w:r>
        <w:rPr>
          <w:sz w:val="22"/>
          <w:szCs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w:t>
      </w:r>
      <w:r>
        <w:rPr>
          <w:sz w:val="22"/>
          <w:szCs w:val="22"/>
        </w:rPr>
        <w:t xml:space="preserve">мых 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6329F5">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w:t>
      </w:r>
      <w:r>
        <w:rPr>
          <w:sz w:val="22"/>
          <w:szCs w:val="22"/>
        </w:rPr>
        <w:t>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6329F5">
      <w:pPr>
        <w:pStyle w:val="a3"/>
        <w:jc w:val="both"/>
        <w:rPr>
          <w:sz w:val="22"/>
          <w:szCs w:val="22"/>
        </w:rPr>
      </w:pPr>
      <w:r>
        <w:rPr>
          <w:sz w:val="22"/>
          <w:szCs w:val="22"/>
        </w:rPr>
        <w:t>Сведения о лице, организующем проведение торгов (ранее и далее – «Организатор торговли», «Биржа»):</w:t>
      </w:r>
    </w:p>
    <w:p w:rsidR="00000000" w:rsidRDefault="006329F5">
      <w:pPr>
        <w:pStyle w:val="a3"/>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6329F5">
      <w:pPr>
        <w:pStyle w:val="a3"/>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6329F5">
      <w:pPr>
        <w:pStyle w:val="a3"/>
        <w:jc w:val="both"/>
        <w:rPr>
          <w:sz w:val="22"/>
          <w:szCs w:val="22"/>
        </w:rPr>
      </w:pPr>
      <w:r>
        <w:rPr>
          <w:sz w:val="22"/>
          <w:szCs w:val="22"/>
        </w:rPr>
        <w:t xml:space="preserve">ОГРН: </w:t>
      </w:r>
      <w:r>
        <w:rPr>
          <w:b/>
          <w:bCs/>
          <w:i/>
          <w:iCs/>
          <w:sz w:val="22"/>
          <w:szCs w:val="22"/>
        </w:rPr>
        <w:t>10277393874</w:t>
      </w:r>
      <w:r>
        <w:rPr>
          <w:b/>
          <w:bCs/>
          <w:i/>
          <w:iCs/>
          <w:sz w:val="22"/>
          <w:szCs w:val="22"/>
        </w:rPr>
        <w:t>11</w:t>
      </w:r>
    </w:p>
    <w:p w:rsidR="00000000" w:rsidRDefault="006329F5">
      <w:pPr>
        <w:pStyle w:val="a3"/>
        <w:jc w:val="both"/>
        <w:rPr>
          <w:sz w:val="22"/>
          <w:szCs w:val="22"/>
        </w:rPr>
      </w:pPr>
      <w:r>
        <w:rPr>
          <w:sz w:val="22"/>
          <w:szCs w:val="22"/>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w:t>
      </w:r>
      <w:r>
        <w:rPr>
          <w:sz w:val="22"/>
          <w:szCs w:val="22"/>
        </w:rPr>
        <w:t xml:space="preserve">ь предварительные заявки на приобретение размещаемых ценных бумаг, указывается порядок заключения таких предварительных договоров или порядок подачи таких предварительных заявок: </w:t>
      </w:r>
    </w:p>
    <w:p w:rsidR="00000000" w:rsidRDefault="006329F5">
      <w:pPr>
        <w:pStyle w:val="a3"/>
        <w:jc w:val="both"/>
        <w:rPr>
          <w:sz w:val="22"/>
          <w:szCs w:val="22"/>
        </w:rPr>
      </w:pPr>
      <w:r>
        <w:rPr>
          <w:b/>
          <w:bCs/>
          <w:i/>
          <w:iCs/>
          <w:sz w:val="22"/>
          <w:szCs w:val="22"/>
        </w:rPr>
        <w:t>Эмитент не намеревается предварительно собирать на организованных торгах Бир</w:t>
      </w:r>
      <w:r>
        <w:rPr>
          <w:b/>
          <w:bCs/>
          <w:i/>
          <w:iCs/>
          <w:sz w:val="22"/>
          <w:szCs w:val="22"/>
        </w:rPr>
        <w:t>жи заявки на приобретение размещаемых Облигаций</w:t>
      </w:r>
      <w:r>
        <w:rPr>
          <w:sz w:val="22"/>
          <w:szCs w:val="22"/>
        </w:rPr>
        <w:t>.</w:t>
      </w:r>
    </w:p>
    <w:p w:rsidR="00000000" w:rsidRDefault="006329F5">
      <w:pPr>
        <w:pStyle w:val="a3"/>
        <w:jc w:val="both"/>
        <w:rPr>
          <w:sz w:val="22"/>
          <w:szCs w:val="22"/>
        </w:rPr>
      </w:pPr>
      <w:r>
        <w:rPr>
          <w:sz w:val="22"/>
          <w:szCs w:val="22"/>
        </w:rPr>
        <w:t>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(включая консультацио</w:t>
      </w:r>
      <w:r>
        <w:rPr>
          <w:sz w:val="22"/>
          <w:szCs w:val="22"/>
        </w:rPr>
        <w:t>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6329F5">
      <w:pPr>
        <w:pStyle w:val="a3"/>
        <w:jc w:val="both"/>
        <w:rPr>
          <w:sz w:val="22"/>
          <w:szCs w:val="22"/>
        </w:rPr>
      </w:pPr>
      <w:r>
        <w:rPr>
          <w:b/>
          <w:bCs/>
          <w:i/>
          <w:iCs/>
          <w:sz w:val="22"/>
          <w:szCs w:val="22"/>
        </w:rPr>
        <w:t>Размещение Облигаций осуществляется Эмитентом самостоятельно без привлечения профессиональных участников рынка ценны</w:t>
      </w:r>
      <w:r>
        <w:rPr>
          <w:b/>
          <w:bCs/>
          <w:i/>
          <w:iCs/>
          <w:sz w:val="22"/>
          <w:szCs w:val="22"/>
        </w:rPr>
        <w:t>х бумаг, оказывающих Эмитенту услуги по организации размещения и (или) по размещению Облигаций.</w:t>
      </w:r>
    </w:p>
    <w:p w:rsidR="00000000" w:rsidRDefault="006329F5">
      <w:pPr>
        <w:pStyle w:val="a3"/>
        <w:jc w:val="both"/>
        <w:rPr>
          <w:sz w:val="22"/>
          <w:szCs w:val="22"/>
        </w:rPr>
      </w:pPr>
      <w:r>
        <w:rPr>
          <w:sz w:val="22"/>
          <w:szCs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w:t>
      </w:r>
      <w:r>
        <w:rPr>
          <w:sz w:val="22"/>
          <w:szCs w:val="22"/>
        </w:rPr>
        <w:t xml:space="preserve">иностранных ценных бумаг, указывается данное обстоятельство: </w:t>
      </w:r>
      <w:r>
        <w:rPr>
          <w:b/>
          <w:bCs/>
          <w:i/>
          <w:iCs/>
          <w:sz w:val="22"/>
          <w:szCs w:val="22"/>
        </w:rPr>
        <w:t>не планируется.</w:t>
      </w:r>
    </w:p>
    <w:p w:rsidR="00000000" w:rsidRDefault="006329F5">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w:t>
      </w:r>
      <w:r>
        <w:rPr>
          <w:sz w:val="22"/>
          <w:szCs w:val="22"/>
        </w:rPr>
        <w:t xml:space="preserve">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Pr>
          <w:b/>
          <w:bCs/>
          <w:i/>
          <w:iCs/>
          <w:sz w:val="22"/>
          <w:szCs w:val="22"/>
        </w:rPr>
        <w:t>све</w:t>
      </w:r>
      <w:r>
        <w:rPr>
          <w:b/>
          <w:bCs/>
          <w:i/>
          <w:iCs/>
          <w:sz w:val="22"/>
          <w:szCs w:val="22"/>
        </w:rPr>
        <w:t>дения отсутствуют.</w:t>
      </w:r>
    </w:p>
    <w:p w:rsidR="00000000" w:rsidRDefault="006329F5">
      <w:pPr>
        <w:pStyle w:val="a3"/>
        <w:jc w:val="both"/>
        <w:rPr>
          <w:sz w:val="22"/>
          <w:szCs w:val="22"/>
        </w:rPr>
      </w:pPr>
      <w:r>
        <w:rPr>
          <w:sz w:val="22"/>
          <w:szCs w:val="22"/>
        </w:rPr>
        <w:lastRenderedPageBreak/>
        <w:t>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w:t>
      </w:r>
      <w:r>
        <w:rPr>
          <w:sz w:val="22"/>
          <w:szCs w:val="22"/>
        </w:rPr>
        <w:t xml:space="preserve">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 xml:space="preserve">Эмитент не является хозяйственным обществом, имеющим стратегическое значение для обеспечения обороны </w:t>
      </w:r>
      <w:r>
        <w:rPr>
          <w:b/>
          <w:bCs/>
          <w:i/>
          <w:iCs/>
          <w:sz w:val="22"/>
          <w:szCs w:val="22"/>
        </w:rPr>
        <w:t>страны и безопасности государства.</w:t>
      </w:r>
    </w:p>
    <w:p w:rsidR="00000000" w:rsidRDefault="006329F5">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w:t>
      </w:r>
      <w:r>
        <w:rPr>
          <w:sz w:val="22"/>
          <w:szCs w:val="22"/>
        </w:rPr>
        <w:t xml:space="preserve">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w:t>
      </w:r>
      <w:r>
        <w:rPr>
          <w:sz w:val="22"/>
          <w:szCs w:val="22"/>
        </w:rPr>
        <w:t xml:space="preserve">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6329F5">
      <w:pPr>
        <w:pStyle w:val="a3"/>
        <w:jc w:val="both"/>
        <w:rPr>
          <w:sz w:val="22"/>
          <w:szCs w:val="22"/>
        </w:rPr>
      </w:pPr>
      <w:r>
        <w:rPr>
          <w:sz w:val="22"/>
          <w:szCs w:val="22"/>
        </w:rPr>
        <w:t>4.2.10. В случае если приобретение акций кредитной организации или некредитной финансовой организации требует предварительного (последующего)</w:t>
      </w:r>
      <w:r>
        <w:rPr>
          <w:sz w:val="22"/>
          <w:szCs w:val="22"/>
        </w:rPr>
        <w:t xml:space="preserve">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w:t>
      </w:r>
      <w:r>
        <w:rPr>
          <w:sz w:val="22"/>
          <w:szCs w:val="22"/>
        </w:rPr>
        <w:t xml:space="preserve">риобретение. </w:t>
      </w:r>
      <w:r>
        <w:rPr>
          <w:b/>
          <w:bCs/>
          <w:i/>
          <w:iCs/>
          <w:sz w:val="22"/>
          <w:szCs w:val="22"/>
        </w:rPr>
        <w:t>Не применимо.</w:t>
      </w:r>
    </w:p>
    <w:p w:rsidR="00000000" w:rsidRDefault="006329F5">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w:t>
      </w:r>
      <w:r>
        <w:rPr>
          <w:sz w:val="22"/>
          <w:szCs w:val="22"/>
        </w:rPr>
        <w:t xml:space="preserve">существления такой оценки). </w:t>
      </w:r>
      <w:r>
        <w:rPr>
          <w:b/>
          <w:bCs/>
          <w:i/>
          <w:iCs/>
          <w:sz w:val="22"/>
          <w:szCs w:val="22"/>
        </w:rPr>
        <w:t>Не применимо.</w:t>
      </w:r>
    </w:p>
    <w:p w:rsidR="00000000" w:rsidRDefault="006329F5">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w:t>
      </w:r>
      <w:r>
        <w:rPr>
          <w:sz w:val="22"/>
          <w:szCs w:val="22"/>
        </w:rPr>
        <w:t xml:space="preserve">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размещение Облигаций среди инвесторов, являющихся участниками инвестиционной платформы, н</w:t>
      </w:r>
      <w:r>
        <w:rPr>
          <w:b/>
          <w:bCs/>
          <w:i/>
          <w:iCs/>
          <w:sz w:val="22"/>
          <w:szCs w:val="22"/>
        </w:rPr>
        <w:t>е осуществляется.</w:t>
      </w:r>
    </w:p>
    <w:p w:rsidR="00000000" w:rsidRDefault="006329F5">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w:t>
      </w:r>
      <w:r>
        <w:rPr>
          <w:sz w:val="22"/>
          <w:szCs w:val="22"/>
        </w:rPr>
        <w:t>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w:t>
      </w:r>
      <w:r>
        <w:rPr>
          <w:sz w:val="22"/>
          <w:szCs w:val="22"/>
        </w:rPr>
        <w:t xml:space="preserve">о займа: </w:t>
      </w:r>
      <w:r>
        <w:rPr>
          <w:b/>
          <w:bCs/>
          <w:i/>
          <w:iCs/>
          <w:sz w:val="22"/>
          <w:szCs w:val="22"/>
        </w:rPr>
        <w:t>не применимо.</w:t>
      </w:r>
    </w:p>
    <w:p w:rsidR="00000000" w:rsidRDefault="006329F5">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w:t>
      </w:r>
      <w:r>
        <w:rPr>
          <w:sz w:val="22"/>
          <w:szCs w:val="22"/>
        </w:rPr>
        <w:t xml:space="preserve">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6329F5">
      <w:pPr>
        <w:pStyle w:val="a3"/>
        <w:jc w:val="both"/>
        <w:rPr>
          <w:sz w:val="22"/>
          <w:szCs w:val="22"/>
        </w:rPr>
      </w:pPr>
      <w:r>
        <w:rPr>
          <w:sz w:val="22"/>
          <w:szCs w:val="22"/>
        </w:rPr>
        <w:t>4.3. Цена (цены) или порядок определения цены размещения ценных бумаг:</w:t>
      </w:r>
    </w:p>
    <w:p w:rsidR="00000000" w:rsidRDefault="006329F5">
      <w:pPr>
        <w:pStyle w:val="a3"/>
        <w:jc w:val="both"/>
        <w:rPr>
          <w:sz w:val="22"/>
          <w:szCs w:val="22"/>
        </w:rPr>
      </w:pPr>
      <w:r>
        <w:rPr>
          <w:b/>
          <w:bCs/>
          <w:i/>
          <w:iCs/>
          <w:sz w:val="22"/>
          <w:szCs w:val="22"/>
        </w:rPr>
        <w:t>Цена размещения Облигаций устанавливается равной 46.5 (Сорока ше</w:t>
      </w:r>
      <w:r>
        <w:rPr>
          <w:b/>
          <w:bCs/>
          <w:i/>
          <w:iCs/>
          <w:sz w:val="22"/>
          <w:szCs w:val="22"/>
        </w:rPr>
        <w:t>сти, 5/10) российских рублей за одну Облигацию, что соответствует 4.65 (Четырем, 65/100) процентам от номинальной стоимости Облигации.</w:t>
      </w:r>
    </w:p>
    <w:p w:rsidR="00000000" w:rsidRDefault="006329F5">
      <w:pPr>
        <w:pStyle w:val="a3"/>
        <w:jc w:val="both"/>
        <w:rPr>
          <w:sz w:val="22"/>
          <w:szCs w:val="22"/>
        </w:rPr>
      </w:pPr>
      <w:r>
        <w:rPr>
          <w:sz w:val="22"/>
          <w:szCs w:val="22"/>
        </w:rPr>
        <w:t>Начиная со второго дня размещения Облигаций покупатель при совершении сделки купли-продажи Облигаций также уплачивает нак</w:t>
      </w:r>
      <w:r>
        <w:rPr>
          <w:sz w:val="22"/>
          <w:szCs w:val="22"/>
        </w:rPr>
        <w:t>опленный купонный доход по Облигациям, определяемый по следующей формуле:</w:t>
      </w:r>
    </w:p>
    <w:p w:rsidR="00000000" w:rsidRDefault="006329F5">
      <w:pPr>
        <w:pStyle w:val="a3"/>
        <w:rPr>
          <w:sz w:val="22"/>
          <w:szCs w:val="22"/>
        </w:rPr>
      </w:pPr>
      <w:r>
        <w:rPr>
          <w:sz w:val="22"/>
          <w:szCs w:val="22"/>
        </w:rPr>
        <w:lastRenderedPageBreak/>
        <w:t>НКД = Nom * C * (T1 – T0) / 365 * Cm, где</w:t>
      </w:r>
      <w:r>
        <w:rPr>
          <w:sz w:val="22"/>
          <w:szCs w:val="22"/>
        </w:rPr>
        <w:br/>
        <w:t>НКД – накопленный купонный доход по одной Облигации, в российских рублях;</w:t>
      </w:r>
      <w:r>
        <w:rPr>
          <w:sz w:val="22"/>
          <w:szCs w:val="22"/>
        </w:rPr>
        <w:br/>
        <w:t>Nom – номинальная стоимость одной Облигации;</w:t>
      </w:r>
      <w:r>
        <w:rPr>
          <w:sz w:val="22"/>
          <w:szCs w:val="22"/>
        </w:rPr>
        <w:br/>
        <w:t>C - размер процентной</w:t>
      </w:r>
      <w:r>
        <w:rPr>
          <w:sz w:val="22"/>
          <w:szCs w:val="22"/>
        </w:rPr>
        <w:t xml:space="preserve"> ставки купонного дохода, в процентах годовых;</w:t>
      </w:r>
      <w:r>
        <w:rPr>
          <w:sz w:val="22"/>
          <w:szCs w:val="22"/>
        </w:rPr>
        <w:br/>
        <w:t>T1 - дата, по состоянию на которую рассчитывается НКД;</w:t>
      </w:r>
      <w:r>
        <w:rPr>
          <w:sz w:val="22"/>
          <w:szCs w:val="22"/>
        </w:rPr>
        <w:br/>
        <w:t>T0 - дата начала текущего купонного периода;</w:t>
      </w:r>
      <w:r>
        <w:rPr>
          <w:sz w:val="22"/>
          <w:szCs w:val="22"/>
        </w:rPr>
        <w:br/>
        <w:t>Cm – Валютный множитель (равен единице).</w:t>
      </w:r>
    </w:p>
    <w:p w:rsidR="00000000" w:rsidRDefault="006329F5">
      <w:pPr>
        <w:pStyle w:val="a3"/>
        <w:jc w:val="both"/>
        <w:rPr>
          <w:sz w:val="22"/>
          <w:szCs w:val="22"/>
        </w:rPr>
      </w:pPr>
      <w:r>
        <w:rPr>
          <w:sz w:val="22"/>
          <w:szCs w:val="22"/>
        </w:rPr>
        <w:t>НКД рассчитывается с точностью до одной копейки. Округление цифр при</w:t>
      </w:r>
      <w:r>
        <w:rPr>
          <w:sz w:val="22"/>
          <w:szCs w:val="22"/>
        </w:rPr>
        <w:t xml:space="preserve">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w:t>
      </w:r>
      <w:r>
        <w:rPr>
          <w:sz w:val="22"/>
          <w:szCs w:val="22"/>
        </w:rPr>
        <w:t>о 4, и изменяется, увеличиваясь на единицу, если первая за округляемой цифра равна от 5 до 9.</w:t>
      </w:r>
    </w:p>
    <w:p w:rsidR="00000000" w:rsidRDefault="006329F5">
      <w:pPr>
        <w:pStyle w:val="a3"/>
        <w:jc w:val="both"/>
        <w:rPr>
          <w:sz w:val="22"/>
          <w:szCs w:val="22"/>
        </w:rPr>
      </w:pPr>
      <w:r>
        <w:rPr>
          <w:sz w:val="22"/>
          <w:szCs w:val="22"/>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w:t>
      </w:r>
      <w:r>
        <w:rPr>
          <w:sz w:val="22"/>
          <w:szCs w:val="22"/>
        </w:rPr>
        <w:t xml:space="preserve"> цены размещения ценных бумаг лицам, имеющим такое преимущественное право. </w:t>
      </w:r>
      <w:r>
        <w:rPr>
          <w:b/>
          <w:bCs/>
          <w:i/>
          <w:iCs/>
          <w:sz w:val="22"/>
          <w:szCs w:val="22"/>
        </w:rPr>
        <w:t>Преимущественное право приобретения Облигаций не предусмотрено.</w:t>
      </w:r>
    </w:p>
    <w:p w:rsidR="00000000" w:rsidRDefault="006329F5">
      <w:pPr>
        <w:pStyle w:val="a3"/>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6329F5">
      <w:pPr>
        <w:pStyle w:val="a3"/>
        <w:jc w:val="both"/>
        <w:rPr>
          <w:sz w:val="22"/>
          <w:szCs w:val="22"/>
        </w:rPr>
      </w:pPr>
      <w:r>
        <w:rPr>
          <w:b/>
          <w:bCs/>
          <w:i/>
          <w:iCs/>
          <w:sz w:val="22"/>
          <w:szCs w:val="22"/>
        </w:rPr>
        <w:t>Не применимо.</w:t>
      </w:r>
    </w:p>
    <w:p w:rsidR="00000000" w:rsidRDefault="006329F5">
      <w:pPr>
        <w:pStyle w:val="a3"/>
        <w:jc w:val="both"/>
        <w:rPr>
          <w:sz w:val="22"/>
          <w:szCs w:val="22"/>
        </w:rPr>
      </w:pPr>
      <w:r>
        <w:rPr>
          <w:sz w:val="22"/>
          <w:szCs w:val="22"/>
        </w:rPr>
        <w:t>4.5. Условия,</w:t>
      </w:r>
      <w:r>
        <w:rPr>
          <w:sz w:val="22"/>
          <w:szCs w:val="22"/>
        </w:rPr>
        <w:t xml:space="preserve"> порядок и срок оплаты ценных бумаг:</w:t>
      </w:r>
    </w:p>
    <w:p w:rsidR="00000000" w:rsidRDefault="006329F5">
      <w:pPr>
        <w:pStyle w:val="a3"/>
        <w:jc w:val="both"/>
        <w:rPr>
          <w:sz w:val="22"/>
          <w:szCs w:val="22"/>
        </w:rPr>
      </w:pPr>
      <w:r>
        <w:rPr>
          <w:sz w:val="22"/>
          <w:szCs w:val="22"/>
        </w:rPr>
        <w:t>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6329F5">
      <w:pPr>
        <w:pStyle w:val="a3"/>
        <w:jc w:val="both"/>
        <w:rPr>
          <w:sz w:val="22"/>
          <w:szCs w:val="22"/>
        </w:rPr>
      </w:pPr>
      <w:r>
        <w:rPr>
          <w:b/>
          <w:bCs/>
          <w:i/>
          <w:iCs/>
          <w:sz w:val="22"/>
          <w:szCs w:val="22"/>
        </w:rPr>
        <w:t>Облиг</w:t>
      </w:r>
      <w:r>
        <w:rPr>
          <w:b/>
          <w:bCs/>
          <w:i/>
          <w:iCs/>
          <w:sz w:val="22"/>
          <w:szCs w:val="22"/>
        </w:rPr>
        <w:t>ации оплачиваются в соответствии с правилами клиринга Клиринговой организации в денежной форме в безналичном порядке в рублях Российской Федерации.</w:t>
      </w:r>
    </w:p>
    <w:p w:rsidR="00000000" w:rsidRDefault="006329F5">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безналичная), полное фирменное наименование кредитных ор</w:t>
      </w:r>
      <w:r>
        <w:rPr>
          <w:sz w:val="22"/>
          <w:szCs w:val="22"/>
        </w:rPr>
        <w:t>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w:t>
      </w:r>
      <w:r>
        <w:rPr>
          <w:sz w:val="22"/>
          <w:szCs w:val="22"/>
        </w:rPr>
        <w:t>плательщика, адреса пунктов оплаты (в случае наличной формы оплаты за ценные бумаги).</w:t>
      </w:r>
    </w:p>
    <w:p w:rsidR="00000000" w:rsidRDefault="006329F5">
      <w:pPr>
        <w:pStyle w:val="a3"/>
        <w:jc w:val="both"/>
        <w:rPr>
          <w:sz w:val="22"/>
          <w:szCs w:val="22"/>
        </w:rPr>
      </w:pPr>
      <w:r>
        <w:rPr>
          <w:b/>
          <w:bCs/>
          <w:i/>
          <w:iCs/>
          <w:sz w:val="22"/>
          <w:szCs w:val="22"/>
        </w:rPr>
        <w:t>При приобретении Облигации оплачиваются денежными средствами в безналичном порядке в рублях Российской Федерации.</w:t>
      </w:r>
    </w:p>
    <w:p w:rsidR="00000000" w:rsidRDefault="006329F5">
      <w:pPr>
        <w:pStyle w:val="a3"/>
        <w:jc w:val="both"/>
        <w:rPr>
          <w:sz w:val="22"/>
          <w:szCs w:val="22"/>
        </w:rPr>
      </w:pPr>
      <w:r>
        <w:rPr>
          <w:b/>
          <w:bCs/>
          <w:i/>
          <w:iCs/>
          <w:sz w:val="22"/>
          <w:szCs w:val="22"/>
        </w:rPr>
        <w:t>Денежные средства, полученные от размещения Облигаций, з</w:t>
      </w:r>
      <w:r>
        <w:rPr>
          <w:b/>
          <w:bCs/>
          <w:i/>
          <w:iCs/>
          <w:sz w:val="22"/>
          <w:szCs w:val="22"/>
        </w:rPr>
        <w:t>ачисляются на счет Эмитента по следующим реквизитам:</w:t>
      </w:r>
    </w:p>
    <w:p w:rsidR="00000000" w:rsidRDefault="006329F5">
      <w:pPr>
        <w:pStyle w:val="a3"/>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6329F5">
      <w:pPr>
        <w:pStyle w:val="a3"/>
        <w:jc w:val="both"/>
        <w:rPr>
          <w:sz w:val="22"/>
          <w:szCs w:val="22"/>
        </w:rPr>
      </w:pPr>
      <w:r>
        <w:rPr>
          <w:sz w:val="22"/>
          <w:szCs w:val="22"/>
        </w:rPr>
        <w:t xml:space="preserve">ИНН: </w:t>
      </w:r>
      <w:r>
        <w:rPr>
          <w:b/>
          <w:bCs/>
          <w:i/>
          <w:iCs/>
          <w:sz w:val="22"/>
          <w:szCs w:val="22"/>
        </w:rPr>
        <w:t>7702070139</w:t>
      </w:r>
    </w:p>
    <w:p w:rsidR="00000000" w:rsidRDefault="006329F5">
      <w:pPr>
        <w:pStyle w:val="a3"/>
        <w:jc w:val="both"/>
        <w:rPr>
          <w:sz w:val="22"/>
          <w:szCs w:val="22"/>
        </w:rPr>
      </w:pPr>
      <w:r>
        <w:rPr>
          <w:sz w:val="22"/>
          <w:szCs w:val="22"/>
        </w:rPr>
        <w:t xml:space="preserve">Номер счета: </w:t>
      </w:r>
      <w:r>
        <w:rPr>
          <w:b/>
          <w:bCs/>
          <w:i/>
          <w:iCs/>
          <w:sz w:val="22"/>
          <w:szCs w:val="22"/>
        </w:rPr>
        <w:t>30411810200000000141</w:t>
      </w:r>
    </w:p>
    <w:p w:rsidR="00000000" w:rsidRDefault="006329F5">
      <w:pPr>
        <w:pStyle w:val="a3"/>
        <w:jc w:val="both"/>
        <w:rPr>
          <w:sz w:val="22"/>
          <w:szCs w:val="22"/>
        </w:rPr>
      </w:pPr>
      <w:r>
        <w:rPr>
          <w:sz w:val="22"/>
          <w:szCs w:val="22"/>
        </w:rPr>
        <w:t>Кредитная организация:</w:t>
      </w:r>
    </w:p>
    <w:p w:rsidR="00000000" w:rsidRDefault="006329F5">
      <w:pPr>
        <w:pStyle w:val="a3"/>
        <w:jc w:val="both"/>
        <w:rPr>
          <w:sz w:val="22"/>
          <w:szCs w:val="22"/>
        </w:rPr>
      </w:pPr>
      <w:r>
        <w:rPr>
          <w:sz w:val="22"/>
          <w:szCs w:val="22"/>
        </w:rPr>
        <w:lastRenderedPageBreak/>
        <w:t xml:space="preserve">Полное фирменное наименование на русском языке: </w:t>
      </w:r>
      <w:r>
        <w:rPr>
          <w:b/>
          <w:bCs/>
          <w:i/>
          <w:iCs/>
          <w:sz w:val="22"/>
          <w:szCs w:val="22"/>
        </w:rPr>
        <w:t>Небанковская кредитная о</w:t>
      </w:r>
      <w:r>
        <w:rPr>
          <w:b/>
          <w:bCs/>
          <w:i/>
          <w:iCs/>
          <w:sz w:val="22"/>
          <w:szCs w:val="22"/>
        </w:rPr>
        <w:t>рганизация акционерное общество «Национальный расчетный депозитарий».</w:t>
      </w:r>
    </w:p>
    <w:p w:rsidR="00000000" w:rsidRDefault="006329F5">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6329F5">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6329F5">
      <w:pPr>
        <w:pStyle w:val="a3"/>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w:t>
      </w:r>
      <w:r>
        <w:rPr>
          <w:b/>
          <w:bCs/>
          <w:i/>
          <w:iCs/>
          <w:sz w:val="22"/>
          <w:szCs w:val="22"/>
        </w:rPr>
        <w:t>од Москва, ул. Спартаковская, дом 12</w:t>
      </w:r>
    </w:p>
    <w:p w:rsidR="00000000" w:rsidRDefault="006329F5">
      <w:pPr>
        <w:pStyle w:val="a3"/>
        <w:jc w:val="both"/>
        <w:rPr>
          <w:sz w:val="22"/>
          <w:szCs w:val="22"/>
        </w:rPr>
      </w:pPr>
      <w:r>
        <w:rPr>
          <w:sz w:val="22"/>
          <w:szCs w:val="22"/>
        </w:rPr>
        <w:t xml:space="preserve">ИНН: </w:t>
      </w:r>
      <w:r>
        <w:rPr>
          <w:b/>
          <w:bCs/>
          <w:i/>
          <w:iCs/>
          <w:sz w:val="22"/>
          <w:szCs w:val="22"/>
        </w:rPr>
        <w:t>7702165310</w:t>
      </w:r>
    </w:p>
    <w:p w:rsidR="00000000" w:rsidRDefault="006329F5">
      <w:pPr>
        <w:pStyle w:val="a3"/>
        <w:jc w:val="both"/>
        <w:rPr>
          <w:sz w:val="22"/>
          <w:szCs w:val="22"/>
        </w:rPr>
      </w:pPr>
      <w:r>
        <w:rPr>
          <w:sz w:val="22"/>
          <w:szCs w:val="22"/>
        </w:rPr>
        <w:t xml:space="preserve">БИК: </w:t>
      </w:r>
      <w:r>
        <w:rPr>
          <w:b/>
          <w:bCs/>
          <w:i/>
          <w:iCs/>
          <w:sz w:val="22"/>
          <w:szCs w:val="22"/>
        </w:rPr>
        <w:t>044525505</w:t>
      </w:r>
    </w:p>
    <w:p w:rsidR="00000000" w:rsidRDefault="006329F5">
      <w:pPr>
        <w:pStyle w:val="a3"/>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6329F5">
      <w:pPr>
        <w:pStyle w:val="a3"/>
        <w:jc w:val="both"/>
        <w:rPr>
          <w:sz w:val="22"/>
          <w:szCs w:val="22"/>
        </w:rPr>
      </w:pPr>
      <w:r>
        <w:rPr>
          <w:sz w:val="22"/>
          <w:szCs w:val="22"/>
        </w:rPr>
        <w:t>4.5.3. В случае оплаты ценных бумаг неденежными средствами указываются имущество, которым могут оплачиваться ценные бумаги выпуска, усл</w:t>
      </w:r>
      <w:r>
        <w:rPr>
          <w:sz w:val="22"/>
          <w:szCs w:val="22"/>
        </w:rPr>
        <w:t>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w:t>
      </w:r>
      <w:r>
        <w:rPr>
          <w:sz w:val="22"/>
          <w:szCs w:val="22"/>
        </w:rPr>
        <w:t xml:space="preserve">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Pr>
          <w:b/>
          <w:bCs/>
          <w:i/>
          <w:iCs/>
          <w:sz w:val="22"/>
          <w:szCs w:val="22"/>
        </w:rPr>
        <w:t>Не применимо.</w:t>
      </w:r>
    </w:p>
    <w:p w:rsidR="00000000" w:rsidRDefault="006329F5">
      <w:pPr>
        <w:pStyle w:val="a3"/>
        <w:jc w:val="both"/>
        <w:rPr>
          <w:sz w:val="22"/>
          <w:szCs w:val="22"/>
        </w:rPr>
      </w:pPr>
      <w:r>
        <w:rPr>
          <w:sz w:val="22"/>
          <w:szCs w:val="22"/>
        </w:rPr>
        <w:t>4.5.4. В случае оплаты дополнительных акций, размещаемы</w:t>
      </w:r>
      <w:r>
        <w:rPr>
          <w:sz w:val="22"/>
          <w:szCs w:val="22"/>
        </w:rPr>
        <w:t xml:space="preserve">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Pr>
          <w:b/>
          <w:bCs/>
          <w:i/>
          <w:iCs/>
          <w:sz w:val="22"/>
          <w:szCs w:val="22"/>
        </w:rPr>
        <w:t>Не применимо.</w:t>
      </w:r>
    </w:p>
    <w:p w:rsidR="00000000" w:rsidRDefault="006329F5">
      <w:pPr>
        <w:pStyle w:val="a3"/>
        <w:jc w:val="both"/>
        <w:rPr>
          <w:sz w:val="22"/>
          <w:szCs w:val="22"/>
        </w:rPr>
      </w:pPr>
      <w:r>
        <w:rPr>
          <w:sz w:val="22"/>
          <w:szCs w:val="22"/>
        </w:rPr>
        <w:t>4.5.5. Указывается срок оплаты размеща</w:t>
      </w:r>
      <w:r>
        <w:rPr>
          <w:sz w:val="22"/>
          <w:szCs w:val="22"/>
        </w:rPr>
        <w:t>емых ценных бумаг:</w:t>
      </w:r>
    </w:p>
    <w:p w:rsidR="00000000" w:rsidRDefault="006329F5">
      <w:pPr>
        <w:pStyle w:val="a3"/>
        <w:jc w:val="both"/>
        <w:rPr>
          <w:b/>
          <w:bCs/>
          <w:i/>
          <w:iCs/>
          <w:sz w:val="22"/>
          <w:szCs w:val="22"/>
        </w:rPr>
      </w:pPr>
      <w:r>
        <w:rPr>
          <w:b/>
          <w:bCs/>
          <w:i/>
          <w:iCs/>
          <w:sz w:val="22"/>
          <w:szCs w:val="22"/>
        </w:rPr>
        <w:t>Возможность рассрочки при оплате Облигаций не предусмотрена. Оплата Облигаций осуществляется в процессе их размещения на торгах Биржи.</w:t>
      </w:r>
    </w:p>
    <w:p w:rsidR="00000000" w:rsidRDefault="006329F5">
      <w:pPr>
        <w:pStyle w:val="a3"/>
        <w:jc w:val="both"/>
        <w:rPr>
          <w:b/>
          <w:bCs/>
          <w:i/>
          <w:iCs/>
          <w:sz w:val="22"/>
          <w:szCs w:val="22"/>
        </w:rPr>
      </w:pPr>
      <w:r>
        <w:rPr>
          <w:b/>
          <w:bCs/>
          <w:i/>
          <w:iCs/>
          <w:sz w:val="22"/>
          <w:szCs w:val="22"/>
        </w:rPr>
        <w:t>Денежные расчеты по сделкам купли-продажи Облигаций при их размещении производятся на условиях «постав</w:t>
      </w:r>
      <w:r>
        <w:rPr>
          <w:b/>
          <w:bCs/>
          <w:i/>
          <w:iCs/>
          <w:sz w:val="22"/>
          <w:szCs w:val="22"/>
        </w:rPr>
        <w:t>ка против платежа».</w:t>
      </w:r>
    </w:p>
    <w:p w:rsidR="00000000" w:rsidRDefault="006329F5">
      <w:pPr>
        <w:pStyle w:val="a3"/>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w:t>
      </w:r>
      <w:r>
        <w:rPr>
          <w:b/>
          <w:bCs/>
          <w:i/>
          <w:iCs/>
          <w:sz w:val="22"/>
          <w:szCs w:val="22"/>
        </w:rPr>
        <w:t>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Облигаций по заключенным сделкам куп</w:t>
      </w:r>
      <w:r>
        <w:rPr>
          <w:b/>
          <w:bCs/>
          <w:i/>
          <w:iCs/>
          <w:sz w:val="22"/>
          <w:szCs w:val="22"/>
        </w:rPr>
        <w:t>ли-продажи Облигаций осуществляются в день заключения соответствующих сделок.</w:t>
      </w:r>
    </w:p>
    <w:p w:rsidR="00000000" w:rsidRDefault="006329F5">
      <w:pPr>
        <w:pStyle w:val="a3"/>
        <w:jc w:val="both"/>
        <w:rPr>
          <w:sz w:val="22"/>
          <w:szCs w:val="22"/>
        </w:rPr>
      </w:pPr>
      <w:r>
        <w:rPr>
          <w:sz w:val="22"/>
          <w:szCs w:val="22"/>
        </w:rPr>
        <w:t>5. Порядок раскрытия эмитентом информации о выпуске (дополнительном выпуске) ценных бумаг:</w:t>
      </w:r>
    </w:p>
    <w:p w:rsidR="00000000" w:rsidRDefault="006329F5">
      <w:pPr>
        <w:pStyle w:val="a3"/>
        <w:jc w:val="both"/>
        <w:rPr>
          <w:sz w:val="22"/>
          <w:szCs w:val="22"/>
        </w:rPr>
      </w:pPr>
      <w:r>
        <w:rPr>
          <w:sz w:val="22"/>
          <w:szCs w:val="22"/>
        </w:rPr>
        <w:t>В случае если ценные бумаги выпуска (дополнительного выпуска) размещаются путем открыто</w:t>
      </w:r>
      <w:r>
        <w:rPr>
          <w:sz w:val="22"/>
          <w:szCs w:val="22"/>
        </w:rPr>
        <w:t>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w:t>
      </w:r>
      <w:r>
        <w:rPr>
          <w:sz w:val="22"/>
          <w:szCs w:val="22"/>
        </w:rPr>
        <w:t>енном Федеральным законом "О рынке ценных бумаг".</w:t>
      </w:r>
    </w:p>
    <w:p w:rsidR="00000000" w:rsidRDefault="006329F5">
      <w:pPr>
        <w:pStyle w:val="a3"/>
        <w:jc w:val="both"/>
        <w:rPr>
          <w:sz w:val="22"/>
          <w:szCs w:val="22"/>
        </w:rPr>
      </w:pPr>
      <w:r>
        <w:rPr>
          <w:b/>
          <w:bCs/>
          <w:i/>
          <w:iCs/>
          <w:sz w:val="22"/>
          <w:szCs w:val="22"/>
        </w:rPr>
        <w:t xml:space="preserve">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w:t>
      </w:r>
      <w:r>
        <w:rPr>
          <w:b/>
          <w:bCs/>
          <w:i/>
          <w:iCs/>
          <w:sz w:val="22"/>
          <w:szCs w:val="22"/>
        </w:rPr>
        <w:lastRenderedPageBreak/>
        <w:t>финансовых рынков в порядке и в сроки, п</w:t>
      </w:r>
      <w:r>
        <w:rPr>
          <w:b/>
          <w:bCs/>
          <w:i/>
          <w:iCs/>
          <w:sz w:val="22"/>
          <w:szCs w:val="22"/>
        </w:rPr>
        <w:t>редусмотренные Законом о РЦБ, Положением Банка России от 27 марта 2020 года № 714-П «О раскрытии информации эмитентами эмиссионных ценных бумаг» и иными нормативными правовыми актами Банка России, а также Решением о выпуске.</w:t>
      </w:r>
    </w:p>
    <w:p w:rsidR="00000000" w:rsidRDefault="006329F5">
      <w:pPr>
        <w:pStyle w:val="a3"/>
        <w:jc w:val="both"/>
        <w:rPr>
          <w:sz w:val="22"/>
          <w:szCs w:val="22"/>
        </w:rPr>
      </w:pPr>
      <w:r>
        <w:rPr>
          <w:sz w:val="22"/>
          <w:szCs w:val="22"/>
        </w:rPr>
        <w:t>По усмотрению эмитента указывае</w:t>
      </w:r>
      <w:r>
        <w:rPr>
          <w:sz w:val="22"/>
          <w:szCs w:val="22"/>
        </w:rPr>
        <w:t>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rsidR="00000000" w:rsidRDefault="006329F5">
      <w:pPr>
        <w:pStyle w:val="a3"/>
        <w:jc w:val="both"/>
        <w:rPr>
          <w:sz w:val="22"/>
          <w:szCs w:val="22"/>
        </w:rPr>
      </w:pPr>
      <w:r>
        <w:rPr>
          <w:b/>
          <w:bCs/>
          <w:i/>
          <w:iCs/>
          <w:sz w:val="22"/>
          <w:szCs w:val="22"/>
        </w:rPr>
        <w:t>Не применимо.</w:t>
      </w:r>
    </w:p>
    <w:p w:rsidR="00000000" w:rsidRDefault="006329F5">
      <w:pPr>
        <w:pStyle w:val="a3"/>
        <w:jc w:val="both"/>
        <w:rPr>
          <w:sz w:val="22"/>
          <w:szCs w:val="22"/>
        </w:rPr>
      </w:pPr>
      <w:r>
        <w:rPr>
          <w:sz w:val="22"/>
          <w:szCs w:val="22"/>
        </w:rPr>
        <w:t>В случае если информация о выпуске (дополнительном выпу</w:t>
      </w:r>
      <w:r>
        <w:rPr>
          <w:sz w:val="22"/>
          <w:szCs w:val="22"/>
        </w:rPr>
        <w:t>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6329F5">
      <w:pPr>
        <w:pStyle w:val="a3"/>
        <w:jc w:val="both"/>
        <w:rPr>
          <w:sz w:val="22"/>
          <w:szCs w:val="22"/>
        </w:rPr>
      </w:pPr>
      <w:r>
        <w:rPr>
          <w:b/>
          <w:bCs/>
          <w:i/>
          <w:iCs/>
          <w:sz w:val="22"/>
          <w:szCs w:val="22"/>
        </w:rPr>
        <w:t>Не применимо.</w:t>
      </w:r>
    </w:p>
    <w:p w:rsidR="00000000" w:rsidRDefault="006329F5">
      <w:pPr>
        <w:pStyle w:val="a3"/>
        <w:jc w:val="both"/>
        <w:rPr>
          <w:sz w:val="22"/>
          <w:szCs w:val="22"/>
        </w:rPr>
      </w:pPr>
      <w:r>
        <w:rPr>
          <w:sz w:val="22"/>
          <w:szCs w:val="22"/>
        </w:rPr>
        <w:t>В случае если информация раскрывается путем опубликования на странице в сети "Интернет", указывается адрес т</w:t>
      </w:r>
      <w:r>
        <w:rPr>
          <w:sz w:val="22"/>
          <w:szCs w:val="22"/>
        </w:rPr>
        <w:t>акой страницы в сети "Интернет".</w:t>
      </w:r>
    </w:p>
    <w:p w:rsidR="00000000" w:rsidRDefault="006329F5">
      <w:pPr>
        <w:pStyle w:val="a3"/>
        <w:jc w:val="both"/>
        <w:rPr>
          <w:sz w:val="22"/>
          <w:szCs w:val="22"/>
        </w:rPr>
      </w:pPr>
      <w:r>
        <w:rPr>
          <w:b/>
          <w:bCs/>
          <w:i/>
          <w:iCs/>
          <w:sz w:val="22"/>
          <w:szCs w:val="22"/>
        </w:rPr>
        <w:t>http://www.e-disclosure.ru/portal/company.aspx?id=1210, http://www.vtb.ru.</w:t>
      </w:r>
    </w:p>
    <w:p w:rsidR="00000000" w:rsidRDefault="006329F5">
      <w:pPr>
        <w:pStyle w:val="a3"/>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6329F5">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6329F5">
      <w:pPr>
        <w:pStyle w:val="a3"/>
        <w:jc w:val="both"/>
        <w:rPr>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w:t>
      </w:r>
      <w:r>
        <w:rPr>
          <w:b/>
          <w:bCs/>
          <w:i/>
          <w:iCs/>
          <w:sz w:val="22"/>
          <w:szCs w:val="22"/>
        </w:rPr>
        <w:t xml:space="preserve"> Федеральным законом от 22.04.1996 № 39-ФЗ «О рынке ценных бумаг», депозитарием, осуществляющим централизованный учет прав на Облигации, в Банк России представляется уведомление об итогах выпуска эмиссионных ценных бумаг.</w:t>
      </w:r>
    </w:p>
    <w:p w:rsidR="00000000" w:rsidRDefault="006329F5">
      <w:pPr>
        <w:pStyle w:val="a3"/>
        <w:jc w:val="both"/>
        <w:rPr>
          <w:sz w:val="22"/>
          <w:szCs w:val="22"/>
        </w:rPr>
      </w:pPr>
      <w:r>
        <w:rPr>
          <w:sz w:val="22"/>
          <w:szCs w:val="22"/>
        </w:rPr>
        <w:t>7. Иные сведения</w:t>
      </w:r>
    </w:p>
    <w:p w:rsidR="00000000" w:rsidRDefault="006329F5">
      <w:pPr>
        <w:pStyle w:val="a3"/>
        <w:jc w:val="both"/>
        <w:rPr>
          <w:sz w:val="22"/>
          <w:szCs w:val="22"/>
        </w:rPr>
      </w:pPr>
      <w:r>
        <w:rPr>
          <w:b/>
          <w:bCs/>
          <w:i/>
          <w:iCs/>
          <w:sz w:val="22"/>
          <w:szCs w:val="22"/>
        </w:rPr>
        <w:t xml:space="preserve">Иные сведения не </w:t>
      </w:r>
      <w:r>
        <w:rPr>
          <w:b/>
          <w:bCs/>
          <w:i/>
          <w:iCs/>
          <w:sz w:val="22"/>
          <w:szCs w:val="22"/>
        </w:rPr>
        <w:t>предусмотрены.</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6329F5"/>
    <w:rsid w:val="00632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ABE83FB-AEB1-4B0A-B36C-6C165FB2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3174</Words>
  <Characters>23063</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Блинова Юлия Владимировна</dc:creator>
  <cp:keywords/>
  <dc:description/>
  <cp:lastModifiedBy>Блинова Юлия Владимировна</cp:lastModifiedBy>
  <cp:revision>2</cp:revision>
  <dcterms:created xsi:type="dcterms:W3CDTF">2025-11-11T06:25:00Z</dcterms:created>
  <dcterms:modified xsi:type="dcterms:W3CDTF">2025-11-11T06:25:00Z</dcterms:modified>
</cp:coreProperties>
</file>